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Spec="center" w:tblpY="676"/>
        <w:tblW w:w="10768" w:type="dxa"/>
        <w:tblLook w:val="04A0" w:firstRow="1" w:lastRow="0" w:firstColumn="1" w:lastColumn="0" w:noHBand="0" w:noVBand="1"/>
      </w:tblPr>
      <w:tblGrid>
        <w:gridCol w:w="1555"/>
        <w:gridCol w:w="9213"/>
      </w:tblGrid>
      <w:tr w:rsidR="003518BC" w:rsidRPr="005E086C" w14:paraId="3CC4A9A4" w14:textId="77777777" w:rsidTr="00B07C6A">
        <w:trPr>
          <w:trHeight w:val="1417"/>
        </w:trPr>
        <w:tc>
          <w:tcPr>
            <w:tcW w:w="1555" w:type="dxa"/>
          </w:tcPr>
          <w:p w14:paraId="591B7554" w14:textId="77777777" w:rsidR="003518BC" w:rsidRPr="005E086C" w:rsidRDefault="003518BC" w:rsidP="00B07C6A">
            <w:r w:rsidRPr="005E086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ACDB2F" wp14:editId="0561756A">
                  <wp:simplePos x="0" y="0"/>
                  <wp:positionH relativeFrom="column">
                    <wp:posOffset>-76477</wp:posOffset>
                  </wp:positionH>
                  <wp:positionV relativeFrom="paragraph">
                    <wp:posOffset>-19849</wp:posOffset>
                  </wp:positionV>
                  <wp:extent cx="1021306" cy="932923"/>
                  <wp:effectExtent l="0" t="0" r="7620" b="635"/>
                  <wp:wrapNone/>
                  <wp:docPr id="343775978" name="Resim 2" descr="yazı tipi, simge, sembol, metin, ticari marka içeren bir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09303" name="Resim 2" descr="yazı tipi, simge, sembol, metin, ticari marka içeren bir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85" cy="93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</w:tcPr>
          <w:p w14:paraId="0D7100A5" w14:textId="25D45169" w:rsidR="003518BC" w:rsidRPr="005E086C" w:rsidRDefault="003518BC" w:rsidP="00B07C6A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5E086C">
              <w:rPr>
                <w:rFonts w:cs="Times New Roman"/>
                <w:b/>
                <w:bCs/>
              </w:rPr>
              <w:t xml:space="preserve">SAKARYA ÜNİVERSİTESİ </w:t>
            </w:r>
          </w:p>
          <w:p w14:paraId="43326759" w14:textId="5D43FA24" w:rsidR="003518BC" w:rsidRPr="005E086C" w:rsidRDefault="003518BC" w:rsidP="00B07C6A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5E086C">
              <w:rPr>
                <w:rFonts w:cs="Times New Roman"/>
                <w:b/>
                <w:bCs/>
              </w:rPr>
              <w:t>Araştırma-Geliştirme Uygulama ve Araştırma Merkezi (SARGEM)</w:t>
            </w:r>
          </w:p>
          <w:p w14:paraId="7FB39E04" w14:textId="77777777" w:rsidR="003518BC" w:rsidRPr="005E086C" w:rsidRDefault="003518BC" w:rsidP="00B07C6A">
            <w:pPr>
              <w:spacing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  <w:p w14:paraId="28C1F3BE" w14:textId="77777777" w:rsidR="003518BC" w:rsidRPr="005E086C" w:rsidRDefault="003518BC" w:rsidP="00B07C6A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5E086C">
              <w:rPr>
                <w:rFonts w:cs="Times New Roman"/>
                <w:sz w:val="20"/>
              </w:rPr>
              <w:t>Tel: (0264) 295 39 08</w:t>
            </w:r>
          </w:p>
          <w:p w14:paraId="33B09644" w14:textId="77777777" w:rsidR="003518BC" w:rsidRPr="005E086C" w:rsidRDefault="003518BC" w:rsidP="00B07C6A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5E086C">
              <w:rPr>
                <w:rFonts w:cs="Times New Roman"/>
                <w:sz w:val="20"/>
              </w:rPr>
              <w:t>E-posta: sargem@sakarya.edu.tr</w:t>
            </w:r>
          </w:p>
          <w:p w14:paraId="18818B2B" w14:textId="77777777" w:rsidR="003518BC" w:rsidRPr="005E086C" w:rsidRDefault="003518BC" w:rsidP="00B07C6A">
            <w:pPr>
              <w:spacing w:line="240" w:lineRule="auto"/>
              <w:jc w:val="center"/>
              <w:rPr>
                <w:rFonts w:cs="Times New Roman"/>
              </w:rPr>
            </w:pPr>
            <w:r w:rsidRPr="005E086C">
              <w:rPr>
                <w:rFonts w:cs="Times New Roman"/>
                <w:sz w:val="20"/>
              </w:rPr>
              <w:t>Web: https://sargem.sakarya.edu.tr</w:t>
            </w:r>
          </w:p>
        </w:tc>
      </w:tr>
    </w:tbl>
    <w:p w14:paraId="1FFEA6DB" w14:textId="77777777" w:rsidR="00E95101" w:rsidRPr="005E086C" w:rsidRDefault="00E95101"/>
    <w:p w14:paraId="26747C37" w14:textId="40BB99E7" w:rsidR="005E086C" w:rsidRPr="005E086C" w:rsidRDefault="005E086C" w:rsidP="005E086C">
      <w:pPr>
        <w:spacing w:line="240" w:lineRule="auto"/>
        <w:jc w:val="center"/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</w:pPr>
      <w:r w:rsidRPr="005E086C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>SARGEM TEŞVİK SİSTEMİ 202</w:t>
      </w:r>
      <w:r w:rsidR="00A71B4D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>6</w:t>
      </w:r>
      <w:r w:rsidRPr="005E086C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 UYGULAMA ESASLARI</w:t>
      </w:r>
    </w:p>
    <w:p w14:paraId="223B3333" w14:textId="77777777" w:rsidR="005E086C" w:rsidRPr="005E086C" w:rsidRDefault="005E086C" w:rsidP="005E086C">
      <w:pPr>
        <w:spacing w:line="240" w:lineRule="auto"/>
        <w:jc w:val="center"/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</w:pPr>
    </w:p>
    <w:p w14:paraId="1DECDE20" w14:textId="4A1C7D24" w:rsidR="005E086C" w:rsidRPr="005E086C" w:rsidRDefault="005E086C" w:rsidP="005E086C">
      <w:pPr>
        <w:spacing w:line="240" w:lineRule="auto"/>
        <w:rPr>
          <w:rFonts w:cs="Times New Roman"/>
        </w:rPr>
      </w:pPr>
      <w:r w:rsidRPr="005E086C">
        <w:rPr>
          <w:rFonts w:cs="Times New Roman"/>
        </w:rPr>
        <w:t>Sakarya Üniversitesi Araştırma-Geliştirme Uygulama ve Araştırma Merkezi (SARGEM) teşvik sisteminin 202</w:t>
      </w:r>
      <w:r w:rsidR="0071205C">
        <w:rPr>
          <w:rFonts w:cs="Times New Roman"/>
        </w:rPr>
        <w:t>6</w:t>
      </w:r>
      <w:r w:rsidRPr="005E086C">
        <w:rPr>
          <w:rFonts w:cs="Times New Roman"/>
        </w:rPr>
        <w:t xml:space="preserve"> yılı uygulama esasları aşağıda belirtilen hususları kapsamaktadır:</w:t>
      </w:r>
    </w:p>
    <w:p w14:paraId="4C580452" w14:textId="77777777" w:rsidR="005E086C" w:rsidRPr="005E086C" w:rsidRDefault="005E086C" w:rsidP="005E086C">
      <w:pPr>
        <w:spacing w:line="240" w:lineRule="auto"/>
        <w:rPr>
          <w:rFonts w:cs="Times New Roman"/>
        </w:rPr>
      </w:pPr>
    </w:p>
    <w:p w14:paraId="16ECF8EB" w14:textId="77777777" w:rsidR="005E086C" w:rsidRPr="005E086C" w:rsidRDefault="005E086C" w:rsidP="005E086C">
      <w:pPr>
        <w:spacing w:line="240" w:lineRule="auto"/>
        <w:rPr>
          <w:rFonts w:cs="Times New Roman"/>
        </w:rPr>
      </w:pPr>
    </w:p>
    <w:p w14:paraId="14EADFD3" w14:textId="02D08EF4" w:rsidR="005E086C" w:rsidRPr="005E086C" w:rsidRDefault="00973CA6" w:rsidP="005E086C">
      <w:pPr>
        <w:pStyle w:val="ListeParagraf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Theme="minorHAnsi" w:cs="Times New Roman"/>
          <w:color w:val="000000" w:themeColor="text1"/>
          <w:kern w:val="2"/>
          <w:lang w:eastAsia="en-US"/>
          <w14:ligatures w14:val="standardContextual"/>
        </w:rPr>
      </w:pPr>
      <w:r w:rsidRPr="00973CA6">
        <w:rPr>
          <w:rFonts w:eastAsiaTheme="minorHAnsi" w:cs="Times New Roman"/>
          <w:b/>
          <w:bCs/>
          <w:color w:val="auto"/>
          <w:szCs w:val="24"/>
          <w:lang w:eastAsia="en-US"/>
          <w14:ligatures w14:val="standardContextual"/>
        </w:rPr>
        <w:t xml:space="preserve">Sakarya </w:t>
      </w:r>
      <w:r>
        <w:rPr>
          <w:rFonts w:eastAsiaTheme="minorHAnsi" w:cs="Times New Roman"/>
          <w:b/>
          <w:bCs/>
          <w:color w:val="auto"/>
          <w:szCs w:val="24"/>
          <w:lang w:eastAsia="en-US"/>
          <w14:ligatures w14:val="standardContextual"/>
        </w:rPr>
        <w:t>Ü</w:t>
      </w:r>
      <w:r w:rsidRPr="00973CA6">
        <w:rPr>
          <w:rFonts w:eastAsiaTheme="minorHAnsi" w:cs="Times New Roman"/>
          <w:b/>
          <w:bCs/>
          <w:color w:val="auto"/>
          <w:szCs w:val="24"/>
          <w:lang w:eastAsia="en-US"/>
          <w14:ligatures w14:val="standardContextual"/>
        </w:rPr>
        <w:t>niversitesi</w:t>
      </w:r>
      <w:r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 xml:space="preserve"> </w:t>
      </w:r>
      <w:r w:rsidR="005E086C" w:rsidRPr="005E086C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>akademik personelin</w:t>
      </w:r>
      <w:r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>in</w:t>
      </w:r>
      <w:r w:rsidR="005E086C" w:rsidRPr="005E086C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>, 202</w:t>
      </w:r>
      <w:r w:rsidR="00A71B4D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>6</w:t>
      </w:r>
      <w:r w:rsidR="005E086C" w:rsidRPr="005E086C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 xml:space="preserve"> yılı içerisinde </w:t>
      </w:r>
      <w:r w:rsidR="005E086C" w:rsidRPr="00973CA6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 xml:space="preserve">yayımlanmış </w:t>
      </w:r>
      <w:r w:rsidR="005E086C" w:rsidRPr="005E086C">
        <w:rPr>
          <w:rFonts w:eastAsiaTheme="minorHAnsi" w:cs="Times New Roman"/>
          <w:b/>
          <w:bCs/>
          <w:color w:val="auto"/>
          <w:szCs w:val="24"/>
          <w:lang w:eastAsia="en-US"/>
          <w14:ligatures w14:val="standardContextual"/>
        </w:rPr>
        <w:t>en az</w:t>
      </w:r>
      <w:r w:rsidR="005E086C" w:rsidRPr="005E086C">
        <w:rPr>
          <w:rFonts w:cs="Times New Roman"/>
          <w:b/>
          <w:bCs/>
          <w:color w:val="auto"/>
          <w:szCs w:val="24"/>
        </w:rPr>
        <w:t xml:space="preserve"> </w:t>
      </w:r>
      <w:r w:rsidR="005E086C" w:rsidRPr="005E086C">
        <w:rPr>
          <w:rFonts w:eastAsiaTheme="minorHAnsi" w:cs="Times New Roman"/>
          <w:b/>
          <w:bCs/>
          <w:color w:val="auto"/>
          <w:szCs w:val="24"/>
          <w:lang w:eastAsia="en-US"/>
          <w14:ligatures w14:val="standardContextual"/>
        </w:rPr>
        <w:t xml:space="preserve">bir adet Q1 veya iki adet Q2 </w:t>
      </w:r>
      <w:r w:rsidR="005E086C" w:rsidRPr="005E086C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>kategorisinde bilimsel yayına sahip olması ve bunu belgeleyerek başvurusunu sunması gerekmektedir</w:t>
      </w:r>
      <w:r w:rsidR="005E086C" w:rsidRPr="005E086C">
        <w:rPr>
          <w:rFonts w:cs="Times New Roman"/>
          <w:color w:val="auto"/>
          <w:szCs w:val="24"/>
        </w:rPr>
        <w:t>.</w:t>
      </w:r>
    </w:p>
    <w:p w14:paraId="3169A07C" w14:textId="77777777" w:rsidR="005E086C" w:rsidRPr="005E086C" w:rsidRDefault="005E086C" w:rsidP="005E086C">
      <w:pPr>
        <w:widowControl/>
        <w:autoSpaceDE w:val="0"/>
        <w:autoSpaceDN w:val="0"/>
        <w:adjustRightInd w:val="0"/>
        <w:spacing w:line="240" w:lineRule="auto"/>
        <w:ind w:left="360"/>
        <w:rPr>
          <w:rFonts w:eastAsiaTheme="minorHAnsi" w:cs="Times New Roman"/>
          <w:color w:val="000000" w:themeColor="text1"/>
          <w:kern w:val="2"/>
          <w:lang w:eastAsia="en-US"/>
          <w14:ligatures w14:val="standardContextual"/>
        </w:rPr>
      </w:pPr>
    </w:p>
    <w:p w14:paraId="364E3517" w14:textId="5ECFFB83" w:rsidR="005E086C" w:rsidRPr="00737028" w:rsidRDefault="005E086C" w:rsidP="00737028">
      <w:pPr>
        <w:pStyle w:val="ListeParagraf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Theme="minorHAnsi" w:cs="Times New Roman"/>
          <w:color w:val="000000" w:themeColor="text1"/>
          <w:kern w:val="2"/>
          <w:lang w:eastAsia="en-US"/>
          <w14:ligatures w14:val="standardContextual"/>
        </w:rPr>
      </w:pPr>
      <w:r w:rsidRPr="005E086C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Sakarya Üniversitesi adresli birden fazla yazar olması durumunda, diğer yazardan</w:t>
      </w:r>
      <w:r w:rsidRPr="005E086C">
        <w:rPr>
          <w:rFonts w:ascii="TimesNewRomanPSMT" w:hAnsi="TimesNewRomanPSMT" w:cs="TimesNewRomanPSMT"/>
          <w:color w:val="auto"/>
          <w:szCs w:val="24"/>
        </w:rPr>
        <w:t xml:space="preserve"> </w:t>
      </w:r>
      <w:r w:rsidRPr="005E086C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feragat alarak başvuru yapması gerekmektedir.</w:t>
      </w:r>
    </w:p>
    <w:p w14:paraId="48E93976" w14:textId="77777777" w:rsidR="005E086C" w:rsidRPr="005E086C" w:rsidRDefault="005E086C" w:rsidP="005E086C">
      <w:pPr>
        <w:widowControl/>
        <w:autoSpaceDE w:val="0"/>
        <w:autoSpaceDN w:val="0"/>
        <w:adjustRightInd w:val="0"/>
        <w:spacing w:line="240" w:lineRule="auto"/>
        <w:rPr>
          <w:rFonts w:eastAsiaTheme="minorHAnsi" w:cs="Times New Roman"/>
          <w:color w:val="000000" w:themeColor="text1"/>
          <w:kern w:val="2"/>
          <w:lang w:eastAsia="en-US"/>
          <w14:ligatures w14:val="standardContextual"/>
        </w:rPr>
      </w:pPr>
    </w:p>
    <w:p w14:paraId="43085D19" w14:textId="44E08381" w:rsidR="005E086C" w:rsidRPr="005E086C" w:rsidRDefault="005E086C" w:rsidP="005E086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5E086C">
        <w:rPr>
          <w:rFonts w:eastAsiaTheme="minorHAnsi" w:cs="Times New Roman"/>
          <w:color w:val="auto"/>
          <w:szCs w:val="24"/>
          <w:lang w:eastAsia="en-US"/>
          <w14:ligatures w14:val="standardContextual"/>
        </w:rPr>
        <w:t>Başvurular, SARGEM Yönetim Kurulu tarafından değerlendirilerek kararlaştırılacaktır.</w:t>
      </w:r>
    </w:p>
    <w:p w14:paraId="294DB3CB" w14:textId="77777777" w:rsidR="005E086C" w:rsidRPr="005E086C" w:rsidRDefault="005E086C" w:rsidP="005E086C">
      <w:pPr>
        <w:autoSpaceDE w:val="0"/>
        <w:autoSpaceDN w:val="0"/>
        <w:adjustRightInd w:val="0"/>
        <w:spacing w:line="240" w:lineRule="auto"/>
        <w:ind w:left="360"/>
        <w:rPr>
          <w:rFonts w:cs="Times New Roman"/>
        </w:rPr>
      </w:pPr>
    </w:p>
    <w:p w14:paraId="23A57FAE" w14:textId="4436C81C" w:rsidR="005E086C" w:rsidRPr="005E086C" w:rsidRDefault="005E086C" w:rsidP="005E086C">
      <w:pPr>
        <w:pStyle w:val="ListeParagraf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</w:pPr>
      <w:r w:rsidRPr="005E086C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 xml:space="preserve">Teşvik kapsamında, başvuru sahibine </w:t>
      </w:r>
      <w:r w:rsidRPr="005E086C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en fazla 15 adet numune </w:t>
      </w:r>
      <w:r w:rsidRPr="005E086C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analizi yapabilmesi</w:t>
      </w:r>
      <w:r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 xml:space="preserve"> </w:t>
      </w:r>
      <w:r w:rsidRPr="005E086C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koşulu ile aşağıdaki ölçümler teşvik olarak sağlan</w:t>
      </w:r>
      <w:r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acaktır:</w:t>
      </w:r>
    </w:p>
    <w:p w14:paraId="4BF50BBF" w14:textId="77777777" w:rsidR="00737028" w:rsidRPr="0093075F" w:rsidRDefault="00737028" w:rsidP="0093075F">
      <w:pPr>
        <w:widowControl/>
        <w:autoSpaceDE w:val="0"/>
        <w:autoSpaceDN w:val="0"/>
        <w:adjustRightInd w:val="0"/>
        <w:spacing w:line="240" w:lineRule="auto"/>
        <w:ind w:left="360"/>
        <w:jc w:val="left"/>
        <w:rPr>
          <w:rFonts w:ascii="TimesNewRomanPSMT" w:eastAsiaTheme="minorHAnsi" w:hAnsi="TimesNewRomanPSMT" w:cs="TimesNewRomanPSMT"/>
          <w:color w:val="auto"/>
          <w:szCs w:val="24"/>
          <w:lang w:val="en-GB" w:eastAsia="en-US"/>
          <w14:ligatures w14:val="standardContextual"/>
        </w:rPr>
      </w:pP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val="en-GB" w:eastAsia="en-US"/>
          <w14:ligatures w14:val="standardContextual"/>
        </w:rPr>
        <w:t xml:space="preserve"> </w:t>
      </w:r>
    </w:p>
    <w:p w14:paraId="1706A63B" w14:textId="7C212671" w:rsidR="005E086C" w:rsidRPr="0093075F" w:rsidRDefault="005E086C" w:rsidP="0093075F">
      <w:pPr>
        <w:pStyle w:val="ListeParagraf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</w:pP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Azami 5 adet </w:t>
      </w:r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FESEM (Taramalı Elektron Mikroskobu)</w:t>
      </w:r>
    </w:p>
    <w:p w14:paraId="0436484B" w14:textId="3FF10C67" w:rsidR="005E086C" w:rsidRPr="0093075F" w:rsidRDefault="005E086C" w:rsidP="0093075F">
      <w:pPr>
        <w:pStyle w:val="ListeParagraf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</w:pP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Azami 5 adet </w:t>
      </w:r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Termal Analiz</w:t>
      </w:r>
    </w:p>
    <w:p w14:paraId="4B66DFEA" w14:textId="7EFEBA5A" w:rsidR="005E086C" w:rsidRPr="0093075F" w:rsidRDefault="005E086C" w:rsidP="0093075F">
      <w:pPr>
        <w:pStyle w:val="ListeParagraf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</w:pP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Azami 5 adet </w:t>
      </w:r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 xml:space="preserve">Kütle </w:t>
      </w:r>
      <w:proofErr w:type="spellStart"/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Spektrometrisi</w:t>
      </w:r>
      <w:proofErr w:type="spellEnd"/>
    </w:p>
    <w:p w14:paraId="1B2F0E9D" w14:textId="5C9B1256" w:rsidR="0093075F" w:rsidRPr="0093075F" w:rsidRDefault="0093075F" w:rsidP="0093075F">
      <w:pPr>
        <w:pStyle w:val="ListeParagraf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</w:pP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Azami 5 adet </w:t>
      </w:r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Raman Spektroskopisi</w:t>
      </w:r>
    </w:p>
    <w:p w14:paraId="55E8B596" w14:textId="32BAD06B" w:rsidR="0093075F" w:rsidRPr="002045BC" w:rsidRDefault="0093075F" w:rsidP="0093075F">
      <w:pPr>
        <w:pStyle w:val="ListeParagraf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</w:pP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Azami 5 adet </w:t>
      </w:r>
      <w:proofErr w:type="spellStart"/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Profilometre</w:t>
      </w:r>
      <w:proofErr w:type="spellEnd"/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 xml:space="preserve"> Analizi</w:t>
      </w:r>
    </w:p>
    <w:p w14:paraId="1C332FA6" w14:textId="77777777" w:rsidR="002045BC" w:rsidRPr="0093075F" w:rsidRDefault="002045BC" w:rsidP="002045BC">
      <w:pPr>
        <w:pStyle w:val="ListeParagraf"/>
        <w:widowControl/>
        <w:autoSpaceDE w:val="0"/>
        <w:autoSpaceDN w:val="0"/>
        <w:adjustRightInd w:val="0"/>
        <w:spacing w:line="240" w:lineRule="auto"/>
        <w:ind w:left="1926"/>
        <w:jc w:val="left"/>
      </w:pPr>
    </w:p>
    <w:p w14:paraId="7B0EAAC4" w14:textId="08FD4A3E" w:rsidR="0093075F" w:rsidRPr="0093075F" w:rsidRDefault="0093075F" w:rsidP="0093075F">
      <w:pPr>
        <w:pStyle w:val="ListeParagraf"/>
        <w:widowControl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</w:pPr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 xml:space="preserve">Bu teşvikten </w:t>
      </w:r>
      <w:r w:rsidRPr="0093075F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bir akademik personel yılda en fazla bir kez </w:t>
      </w:r>
      <w:r w:rsidRPr="0093075F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faydalanabilmektedir.</w:t>
      </w:r>
    </w:p>
    <w:sectPr w:rsidR="0093075F" w:rsidRPr="0093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A3A"/>
    <w:multiLevelType w:val="hybridMultilevel"/>
    <w:tmpl w:val="590E0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34CD1"/>
    <w:multiLevelType w:val="hybridMultilevel"/>
    <w:tmpl w:val="406CD3BE"/>
    <w:lvl w:ilvl="0" w:tplc="0809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" w15:restartNumberingAfterBreak="0">
    <w:nsid w:val="39D56C22"/>
    <w:multiLevelType w:val="hybridMultilevel"/>
    <w:tmpl w:val="1348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75BC"/>
    <w:multiLevelType w:val="hybridMultilevel"/>
    <w:tmpl w:val="22A44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D0BD9"/>
    <w:multiLevelType w:val="hybridMultilevel"/>
    <w:tmpl w:val="70F6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3B57"/>
    <w:multiLevelType w:val="hybridMultilevel"/>
    <w:tmpl w:val="AB427F10"/>
    <w:lvl w:ilvl="0" w:tplc="0809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9F"/>
    <w:rsid w:val="001532C9"/>
    <w:rsid w:val="002045BC"/>
    <w:rsid w:val="003518BC"/>
    <w:rsid w:val="0053359F"/>
    <w:rsid w:val="005E086C"/>
    <w:rsid w:val="0071205C"/>
    <w:rsid w:val="00737028"/>
    <w:rsid w:val="00775463"/>
    <w:rsid w:val="0093075F"/>
    <w:rsid w:val="00973CA6"/>
    <w:rsid w:val="00A71B4D"/>
    <w:rsid w:val="00E95101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777933A"/>
  <w15:chartTrackingRefBased/>
  <w15:docId w15:val="{FC9048AD-7627-431E-8ACA-270CEFC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6C"/>
    <w:pPr>
      <w:widowControl w:val="0"/>
      <w:spacing w:after="0" w:line="276" w:lineRule="auto"/>
      <w:jc w:val="both"/>
    </w:pPr>
    <w:rPr>
      <w:rFonts w:ascii="Times New Roman" w:eastAsia="Arial" w:hAnsi="Times New Roman" w:cs="Arial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7546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463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5463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75463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3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35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35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35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35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546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5463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5463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7546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754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359F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359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359F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359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359F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5335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3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3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359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5335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35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3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359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53359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518B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Mahmut Singil</dc:creator>
  <cp:keywords/>
  <dc:description/>
  <cp:lastModifiedBy>Mustafa Celik</cp:lastModifiedBy>
  <cp:revision>9</cp:revision>
  <dcterms:created xsi:type="dcterms:W3CDTF">2025-04-07T14:11:00Z</dcterms:created>
  <dcterms:modified xsi:type="dcterms:W3CDTF">2026-04-12T10:00:00Z</dcterms:modified>
</cp:coreProperties>
</file>