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682"/>
        <w:gridCol w:w="5103"/>
      </w:tblGrid>
      <w:tr w:rsidR="00DE7D85" w:rsidRPr="0054339C" w14:paraId="58D13140" w14:textId="77777777" w:rsidTr="00AF33FB">
        <w:trPr>
          <w:trHeight w:val="620"/>
        </w:trPr>
        <w:tc>
          <w:tcPr>
            <w:tcW w:w="421" w:type="dxa"/>
            <w:vMerge w:val="restart"/>
            <w:textDirection w:val="btLr"/>
            <w:vAlign w:val="center"/>
          </w:tcPr>
          <w:p w14:paraId="4AF50869" w14:textId="77777777" w:rsidR="00DE7D85" w:rsidRPr="0054339C" w:rsidRDefault="00DE7D85" w:rsidP="008A5097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682" w:type="dxa"/>
          </w:tcPr>
          <w:p w14:paraId="355087F3" w14:textId="77777777" w:rsidR="00DE7D85" w:rsidRPr="0054339C" w:rsidRDefault="00DE7D85" w:rsidP="008A509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14:paraId="6D7C4D04" w14:textId="77777777" w:rsidR="00DE7D85" w:rsidRPr="008238C1" w:rsidRDefault="00DE7D85" w:rsidP="008A50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Kurum/Üniversite-Bölüm: </w:t>
            </w:r>
          </w:p>
        </w:tc>
        <w:tc>
          <w:tcPr>
            <w:tcW w:w="5103" w:type="dxa"/>
            <w:vMerge w:val="restart"/>
          </w:tcPr>
          <w:p w14:paraId="54A38731" w14:textId="77777777" w:rsidR="00DE7D85" w:rsidRPr="0054339C" w:rsidRDefault="00DE7D85" w:rsidP="008A50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14:paraId="20863CA4" w14:textId="77777777" w:rsidR="00DE7D85" w:rsidRPr="0054339C" w:rsidRDefault="00DE7D85" w:rsidP="008A50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E7D85" w:rsidRPr="0054339C" w14:paraId="1B68346A" w14:textId="77777777" w:rsidTr="00AF33FB">
        <w:trPr>
          <w:trHeight w:val="60"/>
        </w:trPr>
        <w:tc>
          <w:tcPr>
            <w:tcW w:w="421" w:type="dxa"/>
            <w:vMerge/>
            <w:textDirection w:val="btLr"/>
            <w:vAlign w:val="center"/>
          </w:tcPr>
          <w:p w14:paraId="6C5B3DA3" w14:textId="77777777" w:rsidR="00DE7D85" w:rsidRPr="0054339C" w:rsidRDefault="00DE7D85" w:rsidP="008A5097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682" w:type="dxa"/>
          </w:tcPr>
          <w:p w14:paraId="03588ACF" w14:textId="77777777" w:rsidR="00DE7D85" w:rsidRPr="0054339C" w:rsidRDefault="00DE7D85" w:rsidP="008A509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14:paraId="76D1CC96" w14:textId="77777777" w:rsidR="00DE7D85" w:rsidRPr="0054339C" w:rsidRDefault="00DE7D85" w:rsidP="008A509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103" w:type="dxa"/>
            <w:vMerge/>
          </w:tcPr>
          <w:p w14:paraId="69A288D5" w14:textId="77777777" w:rsidR="00DE7D85" w:rsidRPr="0054339C" w:rsidRDefault="00DE7D85" w:rsidP="008A50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E7D85" w:rsidRPr="00ED6291" w14:paraId="439D018B" w14:textId="77777777" w:rsidTr="00AF33FB">
        <w:trPr>
          <w:trHeight w:val="633"/>
        </w:trPr>
        <w:tc>
          <w:tcPr>
            <w:tcW w:w="421" w:type="dxa"/>
            <w:vMerge/>
          </w:tcPr>
          <w:p w14:paraId="07AF829B" w14:textId="77777777" w:rsidR="00DE7D85" w:rsidRPr="0054339C" w:rsidRDefault="00DE7D85" w:rsidP="008A5097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785" w:type="dxa"/>
            <w:gridSpan w:val="2"/>
          </w:tcPr>
          <w:p w14:paraId="73321B58" w14:textId="77777777" w:rsidR="00DE7D85" w:rsidRPr="0054339C" w:rsidRDefault="00DE7D85" w:rsidP="008A5097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  <w:r w:rsidRPr="0054339C">
              <w:rPr>
                <w:rFonts w:ascii="Calibri" w:hAnsi="Calibri" w:cs="Calibri"/>
                <w:b w:val="0"/>
                <w:szCs w:val="18"/>
              </w:rPr>
              <w:t>Deney sonuçları</w:t>
            </w:r>
            <w:r>
              <w:rPr>
                <w:rFonts w:ascii="Calibri" w:hAnsi="Calibri" w:cs="Calibri"/>
                <w:b w:val="0"/>
                <w:szCs w:val="18"/>
              </w:rPr>
              <w:t xml:space="preserve">nın </w:t>
            </w:r>
            <w:r w:rsidRPr="0054339C">
              <w:rPr>
                <w:rFonts w:ascii="Calibri" w:hAnsi="Calibri" w:cs="Calibri"/>
                <w:b w:val="0"/>
                <w:szCs w:val="18"/>
              </w:rPr>
              <w:t>kulla</w:t>
            </w:r>
            <w:r>
              <w:rPr>
                <w:rFonts w:ascii="Calibri" w:hAnsi="Calibri" w:cs="Calibri"/>
                <w:b w:val="0"/>
                <w:szCs w:val="18"/>
              </w:rPr>
              <w:t>nım amacı:</w:t>
            </w:r>
          </w:p>
          <w:p w14:paraId="644FF128" w14:textId="6DA87041" w:rsidR="00DE7D85" w:rsidRPr="0054339C" w:rsidRDefault="004A0D94" w:rsidP="008A509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21146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3FB">
                  <w:rPr>
                    <w:rFonts w:ascii="MS Gothic" w:eastAsia="MS Gothic" w:hAnsi="MS Gothic" w:cs="Calibri" w:hint="eastAsia"/>
                    <w:b/>
                    <w:szCs w:val="18"/>
                  </w:rPr>
                  <w:t>☐</w:t>
                </w:r>
              </w:sdtContent>
            </w:sdt>
            <w:r w:rsidR="00DE7D85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DE7D85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42076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DE7D85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8166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DE7D85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22634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DE7D85">
              <w:rPr>
                <w:rFonts w:ascii="Calibri" w:hAnsi="Calibri" w:cs="Calibri"/>
                <w:szCs w:val="18"/>
              </w:rPr>
              <w:t xml:space="preserve">       </w:t>
            </w:r>
            <w:r w:rsidR="00DE7D85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192167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14:paraId="69E384D7" w14:textId="77777777" w:rsidR="00DE7D85" w:rsidRPr="0054339C" w:rsidRDefault="00DE7D85" w:rsidP="008A509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Ödemenin Yapılacağı Kaynak:</w:t>
            </w:r>
          </w:p>
          <w:p w14:paraId="586C08DE" w14:textId="3AB71D18" w:rsidR="00DE7D85" w:rsidRPr="00ED6291" w:rsidRDefault="004A0D94" w:rsidP="008A5097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70524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3FB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 w:rsidRPr="00313D87">
              <w:rPr>
                <w:rFonts w:ascii="Calibri" w:hAnsi="Calibri" w:cs="Calibri"/>
                <w:szCs w:val="18"/>
              </w:rPr>
              <w:t xml:space="preserve"> Üniversite</w:t>
            </w:r>
            <w:r w:rsidR="00DE7D85">
              <w:rPr>
                <w:rFonts w:ascii="Calibri" w:hAnsi="Calibri" w:cs="Calibri"/>
                <w:szCs w:val="18"/>
              </w:rPr>
              <w:t xml:space="preserve">  </w:t>
            </w:r>
            <w:r w:rsidR="00DE7D85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5360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 w:rsidRPr="00313D87">
              <w:rPr>
                <w:rFonts w:ascii="Calibri" w:hAnsi="Calibri" w:cs="Calibri"/>
                <w:szCs w:val="18"/>
              </w:rPr>
              <w:t xml:space="preserve"> Üniversite-Sanayi </w:t>
            </w:r>
            <w:proofErr w:type="gramStart"/>
            <w:r w:rsidR="00DE7D85" w:rsidRPr="00313D87">
              <w:rPr>
                <w:rFonts w:ascii="Calibri" w:hAnsi="Calibri" w:cs="Calibri"/>
                <w:szCs w:val="18"/>
              </w:rPr>
              <w:t>İşbirliği</w:t>
            </w:r>
            <w:proofErr w:type="gramEnd"/>
            <w:r w:rsidR="00DE7D85">
              <w:rPr>
                <w:rFonts w:ascii="Calibri" w:hAnsi="Calibri" w:cs="Calibri"/>
                <w:szCs w:val="18"/>
              </w:rPr>
              <w:t xml:space="preserve">  </w:t>
            </w:r>
            <w:r w:rsidR="00DE7D85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44354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>
              <w:rPr>
                <w:rFonts w:ascii="Calibri" w:hAnsi="Calibri" w:cs="Calibri"/>
                <w:szCs w:val="18"/>
              </w:rPr>
              <w:t xml:space="preserve"> Bireysel  </w:t>
            </w:r>
            <w:r w:rsidR="00DE7D85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46936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sdt>
              <w:sdtPr>
                <w:rPr>
                  <w:rFonts w:ascii="Calibri" w:hAnsi="Calibri" w:cs="Calibri"/>
                  <w:szCs w:val="18"/>
                </w:rPr>
                <w:id w:val="16081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>
              <w:rPr>
                <w:rFonts w:ascii="Calibri" w:hAnsi="Calibri" w:cs="Calibri"/>
                <w:szCs w:val="18"/>
              </w:rPr>
              <w:t xml:space="preserve"> Kamu </w:t>
            </w:r>
            <w:r w:rsidR="00DE7D85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12253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>
              <w:rPr>
                <w:rFonts w:ascii="Calibri" w:hAnsi="Calibri" w:cs="Calibri"/>
                <w:szCs w:val="18"/>
              </w:rPr>
              <w:t xml:space="preserve"> Pro</w:t>
            </w:r>
            <w:r w:rsidR="00F809CD">
              <w:rPr>
                <w:rFonts w:ascii="Calibri" w:hAnsi="Calibri" w:cs="Calibri"/>
                <w:szCs w:val="18"/>
              </w:rPr>
              <w:t>je</w:t>
            </w:r>
            <w:r w:rsidR="00DE7D85">
              <w:rPr>
                <w:rFonts w:ascii="Calibri" w:hAnsi="Calibri" w:cs="Calibri"/>
                <w:szCs w:val="18"/>
              </w:rPr>
              <w:t xml:space="preserve">  </w:t>
            </w:r>
            <w:r w:rsidR="00DE7D85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39061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85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E7D85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AF33FB">
              <w:rPr>
                <w:rFonts w:ascii="Calibri" w:hAnsi="Calibri" w:cs="Calibri"/>
                <w:szCs w:val="18"/>
              </w:rPr>
              <w:t>SARGEM</w:t>
            </w:r>
            <w:r w:rsidR="00D23871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92618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871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23871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D23871">
              <w:rPr>
                <w:rFonts w:ascii="Calibri" w:hAnsi="Calibri" w:cs="Calibri"/>
                <w:szCs w:val="18"/>
              </w:rPr>
              <w:t>SARGEM</w:t>
            </w:r>
            <w:proofErr w:type="spellEnd"/>
            <w:r w:rsidR="00D23871">
              <w:rPr>
                <w:rFonts w:ascii="Calibri" w:hAnsi="Calibri" w:cs="Calibri"/>
                <w:szCs w:val="18"/>
              </w:rPr>
              <w:t xml:space="preserve"> Teşvik</w:t>
            </w:r>
          </w:p>
        </w:tc>
      </w:tr>
      <w:tr w:rsidR="00DE7D85" w:rsidRPr="0054339C" w14:paraId="583023E2" w14:textId="77777777" w:rsidTr="00AF33FB">
        <w:trPr>
          <w:cantSplit/>
          <w:trHeight w:val="8186"/>
        </w:trPr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14:paraId="7951039D" w14:textId="77777777" w:rsidR="00DE7D85" w:rsidRPr="00E67BB8" w:rsidRDefault="00DE7D85" w:rsidP="008A5097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SÖZLEŞME</w:t>
            </w:r>
          </w:p>
        </w:tc>
        <w:tc>
          <w:tcPr>
            <w:tcW w:w="9785" w:type="dxa"/>
            <w:gridSpan w:val="2"/>
            <w:shd w:val="clear" w:color="auto" w:fill="FFFFFF" w:themeFill="background1"/>
            <w:vAlign w:val="center"/>
          </w:tcPr>
          <w:p w14:paraId="3404A13C" w14:textId="48D60CDC" w:rsidR="00DE7D85" w:rsidRPr="0054339C" w:rsidRDefault="00256A86" w:rsidP="008A5097">
            <w:pPr>
              <w:pStyle w:val="GurupBasligi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 w:val="0"/>
                <w:szCs w:val="18"/>
              </w:rPr>
              <w:t xml:space="preserve">SARGEM </w:t>
            </w:r>
            <w:r w:rsidRPr="0054339C">
              <w:rPr>
                <w:rFonts w:ascii="Calibri" w:hAnsi="Calibri" w:cs="Calibri"/>
                <w:b w:val="0"/>
                <w:szCs w:val="18"/>
              </w:rPr>
              <w:t>Müdürlüğü’ne</w:t>
            </w:r>
            <w:r w:rsidR="00DE7D85" w:rsidRPr="0054339C">
              <w:rPr>
                <w:rFonts w:ascii="Calibri" w:hAnsi="Calibri" w:cs="Calibri"/>
                <w:b w:val="0"/>
                <w:szCs w:val="18"/>
              </w:rPr>
              <w:t>,</w:t>
            </w:r>
          </w:p>
          <w:p w14:paraId="30AA56BC" w14:textId="07389348" w:rsidR="00DE7D85" w:rsidRPr="0054339C" w:rsidRDefault="00DE7D85" w:rsidP="008A509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313D87">
              <w:rPr>
                <w:rFonts w:ascii="Calibri" w:hAnsi="Calibri" w:cs="Calibri"/>
                <w:szCs w:val="18"/>
              </w:rPr>
              <w:t xml:space="preserve">.........  </w:t>
            </w:r>
            <w:proofErr w:type="gramStart"/>
            <w:r w:rsidRPr="00313D87">
              <w:rPr>
                <w:rFonts w:ascii="Calibri" w:hAnsi="Calibri" w:cs="Calibri"/>
                <w:szCs w:val="18"/>
              </w:rPr>
              <w:t>adet</w:t>
            </w:r>
            <w:proofErr w:type="gramEnd"/>
            <w:r w:rsidRPr="00313D87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numune</w:t>
            </w:r>
            <w:r>
              <w:rPr>
                <w:rFonts w:ascii="Calibri" w:hAnsi="Calibri" w:cs="Calibri"/>
                <w:szCs w:val="18"/>
              </w:rPr>
              <w:t>nin</w:t>
            </w:r>
            <w:r w:rsidRPr="0054339C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>deneyleri</w:t>
            </w:r>
            <w:r w:rsidRPr="0054339C">
              <w:rPr>
                <w:rFonts w:ascii="Calibri" w:hAnsi="Calibri" w:cs="Calibri"/>
                <w:szCs w:val="18"/>
              </w:rPr>
              <w:t xml:space="preserve"> yapılarak </w:t>
            </w:r>
            <w:r w:rsidR="000F136B">
              <w:rPr>
                <w:rFonts w:ascii="Calibri" w:hAnsi="Calibri" w:cs="Calibri"/>
                <w:szCs w:val="18"/>
              </w:rPr>
              <w:t xml:space="preserve"> analiz </w:t>
            </w:r>
            <w:proofErr w:type="spellStart"/>
            <w:r w:rsidR="000F136B">
              <w:rPr>
                <w:rFonts w:ascii="Calibri" w:hAnsi="Calibri" w:cs="Calibri"/>
                <w:szCs w:val="18"/>
              </w:rPr>
              <w:t>sonuclarının</w:t>
            </w:r>
            <w:proofErr w:type="spellEnd"/>
            <w:r w:rsidR="000F136B">
              <w:rPr>
                <w:rFonts w:ascii="Calibri" w:hAnsi="Calibri" w:cs="Calibri"/>
                <w:szCs w:val="18"/>
              </w:rPr>
              <w:t xml:space="preserve"> </w:t>
            </w:r>
            <w:r w:rsidR="000F136B" w:rsidRPr="0054339C">
              <w:rPr>
                <w:rFonts w:ascii="Calibri" w:hAnsi="Calibri" w:cs="Calibri"/>
                <w:szCs w:val="18"/>
              </w:rPr>
              <w:t>tarafıma iletilmesini arz ederim</w:t>
            </w:r>
            <w:r w:rsidRPr="0054339C">
              <w:rPr>
                <w:rFonts w:ascii="Calibri" w:hAnsi="Calibri" w:cs="Calibri"/>
                <w:szCs w:val="18"/>
              </w:rPr>
              <w:t xml:space="preserve">. </w:t>
            </w:r>
          </w:p>
          <w:p w14:paraId="11CE3F45" w14:textId="387D74CB" w:rsidR="00DE7D85" w:rsidRPr="00C21C73" w:rsidRDefault="00DE7D85" w:rsidP="008A5097">
            <w:pPr>
              <w:spacing w:beforeLines="20" w:before="48" w:afterLines="20" w:after="48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Numunenin çevre, insan sağlığına veya </w:t>
            </w:r>
            <w:r w:rsidR="008F53D6"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cihaza zararlı</w:t>
            </w: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etkisi     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-76514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Vardır</w:t>
            </w: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ab/>
              <w:t xml:space="preserve">  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150439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Yoktur</w:t>
            </w: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ab/>
            </w:r>
          </w:p>
          <w:p w14:paraId="305DECCB" w14:textId="77777777" w:rsidR="00DE7D85" w:rsidRDefault="00DE7D85" w:rsidP="008A5097">
            <w:pPr>
              <w:spacing w:beforeLines="20" w:before="48" w:afterLines="20" w:after="48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Kullanıcıya, çevreye veya cihaza zarar verme olasılığı olan numunelerin Madde Güvenlik Bilgilerinde (MSDS) belirtilen miktarları yazılmalıdır.            </w:t>
            </w:r>
          </w:p>
          <w:p w14:paraId="1E520077" w14:textId="77777777" w:rsidR="00DE7D85" w:rsidRPr="00C21C73" w:rsidRDefault="00DE7D85" w:rsidP="008A5097">
            <w:pPr>
              <w:spacing w:beforeLines="20" w:before="48" w:afterLines="20" w:after="48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19966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Solunum: ____________      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155310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Deri: ____________     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-184053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Göz: ____________</w:t>
            </w:r>
          </w:p>
          <w:p w14:paraId="4AE88B1B" w14:textId="237C5FEC" w:rsidR="00DE7D85" w:rsidRPr="001261D7" w:rsidRDefault="000F136B" w:rsidP="008A5097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Calibri" w:hAnsi="Calibri" w:cs="Calibr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SARGEM</w:t>
            </w:r>
            <w:r w:rsidR="00DE7D85" w:rsidRPr="001261D7">
              <w:rPr>
                <w:rFonts w:ascii="Calibri" w:eastAsia="Calibri" w:hAnsi="Calibri" w:cs="Calibr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Deney Hizmet Sözleşmesi</w:t>
            </w:r>
          </w:p>
          <w:p w14:paraId="562D5549" w14:textId="7F0F8573" w:rsidR="00DE7D85" w:rsidRDefault="000F136B" w:rsidP="008A5097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4"/>
                <w:szCs w:val="14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14"/>
                <w:szCs w:val="14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Bu sözleşme SARGEM</w:t>
            </w:r>
            <w:r w:rsidR="00DE7D85" w:rsidRPr="005C3CE1">
              <w:rPr>
                <w:rFonts w:ascii="Calibri" w:eastAsia="Calibri" w:hAnsi="Calibri" w:cs="Calibri"/>
                <w:b w:val="0"/>
                <w:i w:val="0"/>
                <w:sz w:val="14"/>
                <w:szCs w:val="14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Laboratuvarı ile Müşteri arasındaki Hizmet Sözleşmesidir. </w:t>
            </w:r>
          </w:p>
          <w:p w14:paraId="66FA9D02" w14:textId="77777777" w:rsidR="000F136B" w:rsidRDefault="000F136B" w:rsidP="008A5097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4"/>
                <w:szCs w:val="14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242DC07E" w14:textId="36702D10" w:rsidR="00DE7D85" w:rsidRPr="002A6EB6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A6EB6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Deney şart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larına uygun şekilde numune hazırlama</w:t>
            </w:r>
            <w:r w:rsidRPr="002A6EB6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işlemi müşteriye aittir.</w:t>
            </w:r>
          </w:p>
          <w:p w14:paraId="0A3E55A1" w14:textId="4ECF8E72" w:rsidR="00DE7D85" w:rsidRPr="005C3CE1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N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umunenin </w:t>
            </w:r>
            <w:proofErr w:type="spellStart"/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SARGEM’e</w:t>
            </w:r>
            <w:proofErr w:type="spellEnd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kabulüne kadar geçen süre zarfında taşınması, ambalajlanması ve muhafazası müşterinin sorumluluğundadır. Bu etkenlerden dolayı deney sonuçlarında 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oluşacak olumsuzluklardan SARGEM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sorumlu tutulamaz.</w:t>
            </w:r>
          </w:p>
          <w:p w14:paraId="1467A947" w14:textId="73B4514B" w:rsidR="00DE7D85" w:rsidRPr="005C3CE1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Numune kabul kriterlerine uygun olma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yan numunelerin başvurusu SARGEM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tarafından kabul edilmez. </w:t>
            </w:r>
          </w:p>
          <w:p w14:paraId="67D5CD93" w14:textId="2755EEF3" w:rsidR="00DE7D85" w:rsidRPr="005C3CE1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Müşteri, numuneleri 01‘den başlayarak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veya kendince kısa bir şekilde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kodlamalı ve sıralamalıdır. Kodlama silinmeyecek şekilde numunelerin üzerine yazılmalıdır.</w:t>
            </w:r>
          </w:p>
          <w:p w14:paraId="103C76DE" w14:textId="77777777" w:rsidR="00DE7D85" w:rsidRPr="005C3CE1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Başvuruların kabul edilebilmesi için ilgili Deney İstek </w:t>
            </w:r>
            <w:proofErr w:type="spellStart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Formu’nun</w:t>
            </w:r>
            <w:proofErr w:type="spellEnd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eksiksiz olarak doldurulması ve yetkili kişi tarafından imzalanması gerekmektedir. </w:t>
            </w:r>
          </w:p>
          <w:p w14:paraId="7AA8DCCA" w14:textId="77777777" w:rsidR="00DE7D85" w:rsidRPr="005C3CE1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Deney İstek </w:t>
            </w:r>
            <w:proofErr w:type="spellStart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Formu’nun</w:t>
            </w:r>
            <w:proofErr w:type="spellEnd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doldurulup imzalanmasıyla müşteri, deneye gönderilen numunenin (varsa) insan ve çevre sağlığına olan zararlı etkilerini beyan ettiğini, etmediği takdirde oluşacak uygunsuzluklardan sorumlu olacağını kabul eder.</w:t>
            </w:r>
          </w:p>
          <w:p w14:paraId="3B2B2FCA" w14:textId="5430DF62" w:rsidR="00DE7D85" w:rsidRPr="005C3CE1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Deneyler ve ücretlerinin listesi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,</w:t>
            </w:r>
            <w:r w:rsidR="000F136B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numune kabul kriterleri ve ödeme şartları web sitesinde (</w:t>
            </w:r>
            <w:r w:rsidR="000F136B" w:rsidRPr="00F74EFD">
              <w:rPr>
                <w:rFonts w:ascii="Calibri" w:eastAsia="Calibri" w:hAnsi="Calibri" w:cs="Calibri"/>
                <w:color w:val="1F497D" w:themeColor="text2"/>
                <w:sz w:val="14"/>
                <w:szCs w:val="14"/>
                <w:u w:val="single"/>
                <w:lang w:eastAsia="en-US"/>
              </w:rPr>
              <w:t>sargem.sakarya.edu.tr</w:t>
            </w:r>
            <w:r w:rsidR="000F136B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) ayrıntılı olarak </w:t>
            </w:r>
            <w:r w:rsidR="008F53D6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yayınlanmıştır.</w:t>
            </w:r>
          </w:p>
          <w:p w14:paraId="02D51C59" w14:textId="26A1997B" w:rsidR="00DE7D85" w:rsidRPr="005C3CE1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Beyan edilen deney süreleri tahmini süre olup elde olmayan nedenlerden dolayı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olabilecek gecikmelerden SARGEM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sorumlu tutulamaz. Taahhüt edilen şartlardan sapma olduğunda müşteri yazılı veya sözlü olarak bilgilendirilir.</w:t>
            </w:r>
          </w:p>
          <w:p w14:paraId="44AD2C24" w14:textId="226229A9" w:rsidR="00DE7D85" w:rsidRPr="005C3CE1" w:rsidRDefault="000F136B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Müşteri randevulu deneylerde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; randevu zamanında belirtilen laboratuvarda hazır olacağını, zorunlu sebeplerle hazır olamadığı durumlarda en az bir gün önce habe</w:t>
            </w: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r vereceğini 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taahhüt eder</w:t>
            </w: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.</w:t>
            </w:r>
          </w:p>
          <w:p w14:paraId="4283488E" w14:textId="768EC8B9" w:rsidR="00DE7D85" w:rsidRPr="005C3CE1" w:rsidRDefault="008F53D6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Müşteri tarafından</w:t>
            </w:r>
            <w:r w:rsidR="000F136B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iadesi talep edilen num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uneler</w:t>
            </w:r>
            <w:r w:rsidR="000F136B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iade edilir. 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Bu numuneler için </w:t>
            </w:r>
            <w:proofErr w:type="spellStart"/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onbeş</w:t>
            </w:r>
            <w:proofErr w:type="spellEnd"/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gün içinde iade isteği bildirilmelidir.</w:t>
            </w:r>
            <w:r w:rsidR="000F136B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Deney işlemleri tamamlandıktan sonra, müşteri tarafından aksi belirtilmediği sürece saklanması mümkün olan numuneler iki ay süreyle uygun şartlarda saklanır, bu süre sonunda atığa gönderilir.</w:t>
            </w:r>
          </w:p>
          <w:p w14:paraId="41835A82" w14:textId="77777777" w:rsidR="00DE7D85" w:rsidRPr="005C3CE1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Her türlü kargo masrafı müşteriye aittir. </w:t>
            </w:r>
          </w:p>
          <w:p w14:paraId="67340EC8" w14:textId="10ECC895" w:rsidR="00DE7D85" w:rsidRPr="005C3CE1" w:rsidRDefault="008F53D6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Deney </w:t>
            </w: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ve</w:t>
            </w:r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hizmet ücretinin ödendiğine dair belge </w:t>
            </w:r>
            <w:proofErr w:type="spellStart"/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SARGEM’e</w:t>
            </w:r>
            <w:proofErr w:type="spellEnd"/>
            <w:r w:rsidR="000F136B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ibraz edilmeden deney sonuçları gönderilmez</w:t>
            </w:r>
            <w:r w:rsidR="00DE7D85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. </w:t>
            </w:r>
          </w:p>
          <w:p w14:paraId="5327FB87" w14:textId="02C08F63" w:rsidR="00DE7D85" w:rsidRPr="005C3CE1" w:rsidRDefault="00AB54C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Deney 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sonuçlarının bilimsel bir yayında kullanılması halinde bu</w:t>
            </w: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deneylerin yapıldığı yerin SARGEM</w:t>
            </w:r>
            <w:r w:rsidR="004860F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Laboratuvarı 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olduğunun yayında belirtilmesi gerekmektedir.</w:t>
            </w:r>
          </w:p>
          <w:p w14:paraId="7DFC9194" w14:textId="77777777" w:rsidR="00DE7D85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Müşterinin deney sonuçlarına itirazı durumunda yapılan deney tekrarlarında aynı sonuçların bulunması durumunda müşteriden tam hizmet bedeli tahsil edilir.</w:t>
            </w:r>
          </w:p>
          <w:p w14:paraId="5D69E741" w14:textId="1C9E83E5" w:rsidR="00DE7D85" w:rsidRPr="00DD50CC" w:rsidRDefault="00DE7D8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DD50CC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Deneyle ilgili tüm kayıtlar/veriler, yasal bir zorunlulukla belirlenmediği sürece, müşteri gizliliği dikkate alınarak beş yıl süre ile saklanır. Beş yıldan </w:t>
            </w:r>
            <w:r w:rsidR="008F53D6" w:rsidRPr="00DD50CC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sonra deneylerle</w:t>
            </w:r>
            <w:r w:rsidRPr="00DD50CC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ilgili kayıt/verilerin saklanma zorunluluğu bulunmamaktadır. </w:t>
            </w:r>
          </w:p>
          <w:p w14:paraId="42D998A2" w14:textId="36074B05" w:rsidR="00DE7D85" w:rsidRPr="00DD50CC" w:rsidRDefault="00AB54C5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SARGEM</w:t>
            </w:r>
            <w:r w:rsidR="00DE7D85" w:rsidRPr="00DD50CC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, müşteri bilgilerinin üçüncü şahıslarla paylaşılmayacağını bu sözleşme ile güvence altına alır. Ancak kanun veya mevzuat gereği yasal otorite müşteriye ait bilgilere ulaşmak isterse, bilgiler paylaşılmadan önce müşteri bilgilendirilir.</w:t>
            </w:r>
          </w:p>
          <w:p w14:paraId="01E20D98" w14:textId="7AF083FC" w:rsidR="00DE7D85" w:rsidRPr="00DF58ED" w:rsidRDefault="00DE7D85" w:rsidP="00AB54C5">
            <w:pPr>
              <w:spacing w:line="276" w:lineRule="auto"/>
              <w:ind w:left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</w:p>
        </w:tc>
      </w:tr>
      <w:tr w:rsidR="00DE7D85" w:rsidRPr="0054339C" w14:paraId="052991DD" w14:textId="77777777" w:rsidTr="00AF33FB">
        <w:trPr>
          <w:cantSplit/>
          <w:trHeight w:val="1231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14:paraId="49DD80A0" w14:textId="77777777" w:rsidR="00DE7D85" w:rsidRDefault="00DE7D85" w:rsidP="008A5097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785" w:type="dxa"/>
            <w:gridSpan w:val="2"/>
            <w:shd w:val="clear" w:color="auto" w:fill="FFFFFF" w:themeFill="background1"/>
          </w:tcPr>
          <w:p w14:paraId="519C5DB4" w14:textId="1FAD9558" w:rsidR="00DE7D85" w:rsidRPr="001261D7" w:rsidRDefault="00DE7D85" w:rsidP="008A5097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 w:rsidR="00AE19E1">
              <w:rPr>
                <w:rFonts w:ascii="Calibri" w:hAnsi="Calibri" w:cs="Calibri"/>
                <w:b/>
                <w:sz w:val="20"/>
                <w:szCs w:val="20"/>
              </w:rPr>
              <w:t>SARGEM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DENEY HİZMETİ SÖZLEŞMESİ’NDEKİ HÜKÜMLERİ AYNEN KABUL ETTİĞİMİ BEYAN EDERİM.</w:t>
            </w:r>
          </w:p>
          <w:p w14:paraId="76C3AB96" w14:textId="13BC5201" w:rsidR="00DE7D85" w:rsidRPr="001261D7" w:rsidRDefault="00DE7D85" w:rsidP="008A509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14:paraId="4B9A9A98" w14:textId="77777777" w:rsidR="00DE7D85" w:rsidRPr="0054339C" w:rsidRDefault="00DE7D85" w:rsidP="008A5097">
            <w:pPr>
              <w:pStyle w:val="GurupBasligi"/>
              <w:spacing w:before="60" w:after="0"/>
              <w:jc w:val="left"/>
              <w:rPr>
                <w:rFonts w:ascii="Calibri" w:hAnsi="Calibri" w:cs="Calibri"/>
                <w:b w:val="0"/>
                <w:szCs w:val="18"/>
              </w:rPr>
            </w:pPr>
          </w:p>
        </w:tc>
      </w:tr>
    </w:tbl>
    <w:p w14:paraId="1D6AE079" w14:textId="77777777" w:rsidR="00EC15AF" w:rsidRDefault="00EC15AF"/>
    <w:p w14:paraId="5FA5F07E" w14:textId="3D9F2568" w:rsidR="00F254B1" w:rsidRDefault="00F254B1">
      <w:pPr>
        <w:sectPr w:rsidR="00F254B1" w:rsidSect="007E56CE">
          <w:headerReference w:type="default" r:id="rId8"/>
          <w:footerReference w:type="default" r:id="rId9"/>
          <w:pgSz w:w="11906" w:h="16838"/>
          <w:pgMar w:top="567" w:right="567" w:bottom="567" w:left="1134" w:header="397" w:footer="283" w:gutter="0"/>
          <w:cols w:space="708"/>
          <w:docGrid w:linePitch="360"/>
        </w:sectPr>
      </w:pPr>
    </w:p>
    <w:p w14:paraId="7C07EDC8" w14:textId="77777777" w:rsidR="007E56CE" w:rsidRPr="00EC15AF" w:rsidRDefault="007E56CE">
      <w:pPr>
        <w:rPr>
          <w:sz w:val="6"/>
          <w:szCs w:val="6"/>
        </w:rPr>
      </w:pPr>
    </w:p>
    <w:p w14:paraId="1A7BAA17" w14:textId="77777777" w:rsidR="007E56CE" w:rsidRDefault="007E56CE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087"/>
      </w:tblGrid>
      <w:tr w:rsidR="007E56CE" w:rsidRPr="0054339C" w14:paraId="128EBA55" w14:textId="77777777" w:rsidTr="00BC674A">
        <w:trPr>
          <w:trHeight w:val="6748"/>
        </w:trPr>
        <w:tc>
          <w:tcPr>
            <w:tcW w:w="10087" w:type="dxa"/>
          </w:tcPr>
          <w:p w14:paraId="15390069" w14:textId="77777777" w:rsidR="007E56CE" w:rsidRPr="001261D7" w:rsidRDefault="007E56CE" w:rsidP="001261D7">
            <w:pPr>
              <w:pStyle w:val="OnemliNot"/>
              <w:spacing w:before="12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261D7">
              <w:rPr>
                <w:rFonts w:asciiTheme="minorHAnsi" w:eastAsia="Calibri" w:hAnsiTheme="minorHAnsi" w:cstheme="minorHAns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Atomik Kuvvet Mikroskobu (AFM)</w:t>
            </w:r>
            <w:r w:rsidRPr="001261D7">
              <w:rPr>
                <w:rFonts w:asciiTheme="minorHAnsi" w:hAnsiTheme="minorHAnsi" w:cstheme="minorHAnsi"/>
                <w:i w:val="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1261D7">
              <w:rPr>
                <w:rFonts w:asciiTheme="minorHAnsi" w:eastAsia="Calibri" w:hAnsiTheme="minorHAnsi" w:cstheme="minorHAns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Numune Kabul Kriterleri</w:t>
            </w:r>
            <w:r w:rsidRPr="001261D7"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14:paraId="46D17DA2" w14:textId="77777777" w:rsidR="007E56CE" w:rsidRPr="0054339C" w:rsidRDefault="007E56CE" w:rsidP="003B562E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6DCD803F" w14:textId="64A6D1AE" w:rsidR="007E56CE" w:rsidRPr="0054339C" w:rsidRDefault="007E56CE" w:rsidP="003B562E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Mü</w:t>
            </w:r>
            <w:r w:rsidR="0036508A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şteri numune gönderirken Numune Kabul </w:t>
            </w:r>
            <w:proofErr w:type="spellStart"/>
            <w:r w:rsidR="0036508A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Şartları’nda</w:t>
            </w:r>
            <w:proofErr w:type="spellEnd"/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yazılan şartlarla birlikte, aşağıda belirtilen şartlara da uymakla yükümlüdür. Uygun olmayan nu</w:t>
            </w:r>
            <w:r w:rsidR="0022277B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mune gönderilmesi halinde SARGEM</w:t>
            </w: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numuneyi kabul etmeme hakkına sahiptir.  </w:t>
            </w:r>
          </w:p>
          <w:p w14:paraId="7FBDED44" w14:textId="77777777" w:rsidR="007E56CE" w:rsidRPr="0054339C" w:rsidRDefault="007E56CE" w:rsidP="003B562E">
            <w:pPr>
              <w:tabs>
                <w:tab w:val="left" w:pos="417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4437A0" w14:textId="77777777" w:rsidR="007E56CE" w:rsidRPr="0054339C" w:rsidRDefault="007E56CE" w:rsidP="003B562E">
            <w:pPr>
              <w:tabs>
                <w:tab w:val="left" w:pos="417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A.</w:t>
            </w: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Genel Numune Kabul Kriterleri</w:t>
            </w:r>
          </w:p>
          <w:p w14:paraId="3816BA96" w14:textId="77777777" w:rsidR="007E56CE" w:rsidRPr="0054339C" w:rsidRDefault="007E56CE" w:rsidP="003B562E">
            <w:pPr>
              <w:tabs>
                <w:tab w:val="left" w:pos="417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00CE94" w14:textId="7B566080" w:rsidR="007E56CE" w:rsidRPr="0054339C" w:rsidRDefault="0022277B" w:rsidP="007E56CE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SARGEM’e</w:t>
            </w:r>
            <w:proofErr w:type="spellEnd"/>
            <w:r w:rsidR="00D251D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7E56CE"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getirilmesine kadar geçen sürede muhafazasının sorumluluğu müşteriye aittir.</w:t>
            </w:r>
          </w:p>
          <w:p w14:paraId="4901E58C" w14:textId="4DBCEE5A" w:rsidR="007E56CE" w:rsidRPr="0054339C" w:rsidRDefault="007E56CE" w:rsidP="007E56C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59" w:hanging="425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AFM analizi için en az 1 hafta önceden başvuru yapılmalı</w:t>
            </w:r>
            <w:r w:rsidR="002227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dır.</w:t>
            </w:r>
          </w:p>
          <w:p w14:paraId="68D00745" w14:textId="77777777" w:rsidR="007E56CE" w:rsidRPr="0054339C" w:rsidRDefault="007E56CE" w:rsidP="007E56CE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Numunelerin özel saklama şartları varsa MUTLAKA Deney İstek Formunda ilgili bölümde belirtilmelidir.</w:t>
            </w:r>
          </w:p>
          <w:p w14:paraId="427CC45B" w14:textId="77777777" w:rsidR="007E56CE" w:rsidRPr="0054339C" w:rsidRDefault="00D251D2" w:rsidP="007E56CE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</w:t>
            </w:r>
            <w:r w:rsidR="007E56CE"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eney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</w:t>
            </w:r>
            <w:r w:rsidR="007E56CE"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stek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</w:t>
            </w:r>
            <w:r w:rsidR="007E56CE"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ormu doldurulmuş olmalıdır ve numune ile birlikte getirilmelidir.</w:t>
            </w:r>
          </w:p>
          <w:p w14:paraId="4785A596" w14:textId="7D61979B" w:rsidR="007E56CE" w:rsidRPr="0054339C" w:rsidRDefault="007E56CE" w:rsidP="007E56CE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Tahmini analiz süresi 7 gündür. </w:t>
            </w:r>
            <w:r w:rsidR="00CA506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 sonuçları online yolu ile formda belirttiğiniz e-posta adresine gönderilecektir.</w:t>
            </w:r>
          </w:p>
          <w:p w14:paraId="6D2E3837" w14:textId="7BFD00BC" w:rsidR="007E56CE" w:rsidRPr="0054339C" w:rsidRDefault="0022277B" w:rsidP="007E56CE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E0AB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İletişim için </w:t>
            </w:r>
            <w:hyperlink r:id="rId10" w:history="1">
              <w:r w:rsidRPr="00A9497E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sargem@sakarya.edu.tr</w:t>
              </w:r>
            </w:hyperlink>
            <w:r>
              <w:rPr>
                <w:rStyle w:val="Kpr"/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123649">
              <w:rPr>
                <w:rStyle w:val="Kpr"/>
                <w:rFonts w:asciiTheme="minorHAnsi" w:eastAsia="Calibri" w:hAnsiTheme="minorHAnsi" w:cstheme="minorHAnsi"/>
                <w:color w:val="auto"/>
                <w:sz w:val="18"/>
                <w:szCs w:val="18"/>
                <w:u w:val="none"/>
                <w:lang w:eastAsia="en-US"/>
              </w:rPr>
              <w:t>veya</w:t>
            </w:r>
            <w:r>
              <w:rPr>
                <w:rStyle w:val="Kpr"/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ozlemguldali@sakarya.edu.tr</w:t>
            </w:r>
            <w:r w:rsidRPr="004E0AB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  <w:p w14:paraId="212F962F" w14:textId="77777777" w:rsidR="007E56CE" w:rsidRPr="0054339C" w:rsidRDefault="007E56CE" w:rsidP="00B2632F">
            <w:pPr>
              <w:tabs>
                <w:tab w:val="num" w:pos="603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  <w:p w14:paraId="39A15AD2" w14:textId="77777777" w:rsidR="007E56CE" w:rsidRPr="0054339C" w:rsidRDefault="007E56CE" w:rsidP="003B562E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54339C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B.</w:t>
            </w:r>
            <w:r w:rsidRPr="0054339C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ab/>
              <w:t>Ambalaj Şekli ve Numune Miktarı</w:t>
            </w:r>
          </w:p>
          <w:p w14:paraId="7E260AA5" w14:textId="77777777" w:rsidR="007E56CE" w:rsidRPr="0054339C" w:rsidRDefault="007E56CE" w:rsidP="003B562E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4D079CCC" w14:textId="77777777" w:rsidR="0036508A" w:rsidRDefault="00246358" w:rsidP="0036508A">
            <w:pPr>
              <w:pStyle w:val="ListeParagraf"/>
              <w:numPr>
                <w:ilvl w:val="0"/>
                <w:numId w:val="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fazla 8</w:t>
            </w:r>
            <w:r w:rsidR="00B2632F">
              <w:rPr>
                <w:rFonts w:asciiTheme="minorHAnsi" w:hAnsiTheme="minorHAnsi" w:cstheme="minorHAnsi"/>
                <w:sz w:val="18"/>
                <w:szCs w:val="18"/>
              </w:rPr>
              <w:t xml:space="preserve"> numune ile başvuru yapılır</w:t>
            </w:r>
            <w:r w:rsidR="007E56CE" w:rsidRPr="0054339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A94CB29" w14:textId="494753BA" w:rsidR="0036508A" w:rsidRPr="0036508A" w:rsidRDefault="00D67A87" w:rsidP="0036508A">
            <w:pPr>
              <w:pStyle w:val="ListeParagraf"/>
              <w:numPr>
                <w:ilvl w:val="0"/>
                <w:numId w:val="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</w:t>
            </w:r>
            <w:r w:rsidR="0036508A" w:rsidRPr="0036508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mune/numuneler hacimlerine ve özelliklerine uygun olacak şekilde kaplarda ve ağzı kapalı olarak teslim edilmelidir.</w:t>
            </w:r>
          </w:p>
          <w:p w14:paraId="0B9D9604" w14:textId="71879CBC" w:rsidR="0036508A" w:rsidRPr="0036508A" w:rsidRDefault="0036508A" w:rsidP="0036508A">
            <w:pPr>
              <w:pStyle w:val="ListeParagraf"/>
              <w:numPr>
                <w:ilvl w:val="0"/>
                <w:numId w:val="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508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ambalajları numuneyi açıklayacak bilgileri içeren etikete sahip olmalıdır. Numuneler 01’den başlanarak veya kendince kısa bir şekilde müşteri tarafından mutlaka kodlanmalıdır. Deney sonuçlarında sadece numune kodları belirtilecektir. </w:t>
            </w:r>
          </w:p>
          <w:p w14:paraId="26472459" w14:textId="724DF9A4" w:rsidR="00B2632F" w:rsidRDefault="00B2632F" w:rsidP="007E56CE">
            <w:pPr>
              <w:pStyle w:val="ListeParagraf"/>
              <w:numPr>
                <w:ilvl w:val="0"/>
                <w:numId w:val="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Düzlemsel katı yüzeyler incelenir, numuneler toz ve sıvı olmamalıdır.</w:t>
            </w:r>
            <w:r w:rsidR="002463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C674A">
              <w:rPr>
                <w:rFonts w:asciiTheme="minorHAnsi" w:hAnsiTheme="minorHAnsi" w:cstheme="minorHAnsi"/>
                <w:sz w:val="18"/>
                <w:szCs w:val="18"/>
              </w:rPr>
              <w:t>Nemli, yağlı ve yapışkan yüzeylere bakılamamaktadır.</w:t>
            </w:r>
          </w:p>
          <w:p w14:paraId="124A39C2" w14:textId="77777777" w:rsidR="00B2632F" w:rsidRDefault="00B2632F" w:rsidP="007E56CE">
            <w:pPr>
              <w:pStyle w:val="ListeParagraf"/>
              <w:numPr>
                <w:ilvl w:val="0"/>
                <w:numId w:val="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AFM ile incelenecek yüzey yerleştirme yüzeyine paralel olmalıdır. Yerleştirme yüzeyleri mikroskop camı, silisyum çip gibi düz yüzeyler olmalıdır. Numuneler, bu düz yüzeylere kaplanmalı veya uygun yöntemlerle sabitlenmelidir.</w:t>
            </w:r>
          </w:p>
          <w:p w14:paraId="44968FA2" w14:textId="4B65053F" w:rsidR="00B2632F" w:rsidRPr="0054339C" w:rsidRDefault="00B2632F" w:rsidP="007E56CE">
            <w:pPr>
              <w:pStyle w:val="ListeParagraf"/>
              <w:numPr>
                <w:ilvl w:val="0"/>
                <w:numId w:val="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Numuneler</w:t>
            </w:r>
            <w:r w:rsidR="00B17B5F">
              <w:rPr>
                <w:rFonts w:asciiTheme="minorHAnsi" w:hAnsiTheme="minorHAnsi" w:cstheme="minorHAnsi"/>
                <w:sz w:val="18"/>
                <w:szCs w:val="18"/>
              </w:rPr>
              <w:t xml:space="preserve"> (incelenecek yüzeyler)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en fazla </w:t>
            </w:r>
            <w:r w:rsidR="00BC674A">
              <w:rPr>
                <w:rFonts w:asciiTheme="minorHAnsi" w:hAnsiTheme="minorHAnsi" w:cstheme="minorHAnsi"/>
                <w:sz w:val="18"/>
                <w:szCs w:val="18"/>
              </w:rPr>
              <w:t>10x</w:t>
            </w:r>
            <w:r w:rsidR="00D67A8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BC674A">
              <w:rPr>
                <w:rFonts w:asciiTheme="minorHAnsi" w:hAnsiTheme="minorHAnsi" w:cstheme="minorHAnsi"/>
                <w:sz w:val="18"/>
                <w:szCs w:val="18"/>
              </w:rPr>
              <w:t xml:space="preserve">0mm olarak </w:t>
            </w:r>
            <w:r w:rsidR="00B17B5F">
              <w:rPr>
                <w:rFonts w:asciiTheme="minorHAnsi" w:hAnsiTheme="minorHAnsi" w:cstheme="minorHAnsi"/>
                <w:sz w:val="18"/>
                <w:szCs w:val="18"/>
              </w:rPr>
              <w:t>hazırlanmalıdır. Numune kalınlığı</w:t>
            </w:r>
            <w:r w:rsidR="00BC674A">
              <w:rPr>
                <w:rFonts w:asciiTheme="minorHAnsi" w:hAnsiTheme="minorHAnsi" w:cstheme="minorHAnsi"/>
                <w:sz w:val="18"/>
                <w:szCs w:val="18"/>
              </w:rPr>
              <w:t xml:space="preserve"> ise</w:t>
            </w:r>
            <w:r w:rsidR="00B17B5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C674A">
              <w:rPr>
                <w:rFonts w:asciiTheme="minorHAnsi" w:hAnsiTheme="minorHAnsi" w:cstheme="minorHAnsi"/>
                <w:sz w:val="18"/>
                <w:szCs w:val="18"/>
              </w:rPr>
              <w:t xml:space="preserve">en fazla </w:t>
            </w:r>
            <w:r w:rsidR="004813F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BC674A">
              <w:rPr>
                <w:rFonts w:asciiTheme="minorHAnsi" w:hAnsiTheme="minorHAnsi" w:cstheme="minorHAnsi"/>
                <w:sz w:val="18"/>
                <w:szCs w:val="18"/>
              </w:rPr>
              <w:t xml:space="preserve"> mm olmalıdır</w:t>
            </w:r>
            <w:r w:rsidR="00B17B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29F2E14" w14:textId="77777777" w:rsidR="00D67A87" w:rsidRDefault="00BC674A" w:rsidP="00BC674A">
            <w:pPr>
              <w:pStyle w:val="ListeParagraf"/>
              <w:numPr>
                <w:ilvl w:val="0"/>
                <w:numId w:val="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İncelenecek yüzeyin pürüzlülüğü 1</w:t>
            </w:r>
            <w:r w:rsidR="00B17B5F" w:rsidRPr="0054339C">
              <w:rPr>
                <w:rFonts w:asciiTheme="minorHAnsi" w:hAnsiTheme="minorHAnsi" w:cstheme="minorHAnsi"/>
                <w:sz w:val="18"/>
                <w:szCs w:val="18"/>
              </w:rPr>
              <w:t>µm’den küçük</w:t>
            </w:r>
            <w:r w:rsidR="00B17B5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E56CE" w:rsidRPr="0054339C">
              <w:rPr>
                <w:rFonts w:asciiTheme="minorHAnsi" w:hAnsiTheme="minorHAnsi" w:cstheme="minorHAnsi"/>
                <w:sz w:val="18"/>
                <w:szCs w:val="18"/>
              </w:rPr>
              <w:t>olmalıdır.</w:t>
            </w:r>
            <w:r w:rsidR="004813F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CB76447" w14:textId="5063E042" w:rsidR="007E56CE" w:rsidRPr="00BC674A" w:rsidRDefault="004813F5" w:rsidP="00BC674A">
            <w:pPr>
              <w:pStyle w:val="ListeParagraf"/>
              <w:numPr>
                <w:ilvl w:val="0"/>
                <w:numId w:val="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Numunenin ağırlığı 100gr’ı geçmemelidir.</w:t>
            </w:r>
          </w:p>
        </w:tc>
      </w:tr>
    </w:tbl>
    <w:p w14:paraId="088F0DBF" w14:textId="0494429D" w:rsidR="007E56CE" w:rsidRDefault="007E56CE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"/>
        <w:gridCol w:w="2580"/>
        <w:gridCol w:w="2835"/>
        <w:gridCol w:w="3515"/>
      </w:tblGrid>
      <w:tr w:rsidR="00BC674A" w:rsidRPr="00ED6291" w14:paraId="00F618C3" w14:textId="77777777" w:rsidTr="00793B73">
        <w:trPr>
          <w:cantSplit/>
          <w:trHeight w:val="149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FA610" w14:textId="77777777" w:rsidR="00BC674A" w:rsidRPr="009C29E7" w:rsidRDefault="00BC674A" w:rsidP="00793B73">
            <w:pPr>
              <w:shd w:val="clear" w:color="auto" w:fill="FFFFFF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9E7">
              <w:rPr>
                <w:rFonts w:ascii="Calibri" w:hAnsi="Calibri" w:cs="Calibri"/>
                <w:b/>
                <w:sz w:val="18"/>
                <w:szCs w:val="18"/>
              </w:rPr>
              <w:t>DENEY BİLGİLERİ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AA6E" w14:textId="77777777" w:rsidR="00BC674A" w:rsidRPr="0054339C" w:rsidRDefault="00BC674A" w:rsidP="00793B7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İstenilen inceleme yöntemi:</w:t>
            </w:r>
          </w:p>
          <w:p w14:paraId="09A0DFAF" w14:textId="77777777" w:rsidR="00BC674A" w:rsidRPr="0054339C" w:rsidRDefault="00BC674A" w:rsidP="00793B7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</w:t>
            </w:r>
            <w:proofErr w:type="spellEnd"/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0546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339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Semicontact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Tapping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</w:t>
            </w:r>
            <w:proofErr w:type="spellEnd"/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2554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339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STM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8860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BB1E602" w14:textId="77777777" w:rsidR="00BC674A" w:rsidRPr="0054339C" w:rsidRDefault="00BC674A" w:rsidP="00793B7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D1C5B9" w14:textId="77777777" w:rsidR="00BC674A" w:rsidRPr="0022277B" w:rsidRDefault="00BC674A" w:rsidP="00793B7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İstenilen inceleme alanı: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2277B">
              <w:rPr>
                <w:rFonts w:asciiTheme="minorHAnsi" w:hAnsiTheme="minorHAnsi" w:cstheme="minorHAnsi"/>
                <w:sz w:val="18"/>
                <w:szCs w:val="18"/>
              </w:rPr>
              <w:t>En fazla taranabilen alan 2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sym w:font="Symbol" w:char="F06D"/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’dir. Bu aralıkta istediğiniz özel boyut varsa belirtiniz.</w:t>
            </w:r>
          </w:p>
          <w:p w14:paraId="749B32BB" w14:textId="77777777" w:rsidR="00BC674A" w:rsidRPr="00192859" w:rsidRDefault="00BC674A" w:rsidP="00793B7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– 1 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sym w:font="Symbol" w:char="F06D"/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677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           1- 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sym w:font="Symbol" w:char="F06D"/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m’den küçük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572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339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Diğer:  ........</w:t>
            </w:r>
            <w:proofErr w:type="gramEnd"/>
          </w:p>
        </w:tc>
      </w:tr>
      <w:tr w:rsidR="00BC674A" w:rsidRPr="0054339C" w14:paraId="0BF90158" w14:textId="77777777" w:rsidTr="00793B73">
        <w:trPr>
          <w:cantSplit/>
          <w:trHeight w:val="242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0A8CF" w14:textId="77777777" w:rsidR="00BC674A" w:rsidRPr="0054339C" w:rsidRDefault="00BC674A" w:rsidP="00793B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C674A" w:rsidRPr="0054339C" w14:paraId="77316202" w14:textId="77777777" w:rsidTr="00F809CD">
        <w:trPr>
          <w:cantSplit/>
          <w:trHeight w:val="39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53A73" w14:textId="77777777" w:rsidR="00BC674A" w:rsidRDefault="00BC674A" w:rsidP="00793B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NUMUNE BİLGİLERİ</w:t>
            </w:r>
          </w:p>
          <w:p w14:paraId="4590316F" w14:textId="77777777" w:rsidR="00BC674A" w:rsidRDefault="00BC674A" w:rsidP="00793B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7C53921" w14:textId="77777777" w:rsidR="00BC674A" w:rsidRDefault="00BC674A" w:rsidP="00793B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42D7D9A" w14:textId="77777777" w:rsidR="00BC674A" w:rsidRDefault="00BC674A" w:rsidP="00793B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387C40" w14:textId="77777777" w:rsidR="00BC674A" w:rsidRDefault="00BC674A" w:rsidP="00793B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C989EE5" w14:textId="77777777" w:rsidR="00BC674A" w:rsidRDefault="00BC674A" w:rsidP="00793B73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2036E1A" w14:textId="702D801C" w:rsidR="00BC674A" w:rsidRPr="0054339C" w:rsidRDefault="00BC674A" w:rsidP="00793B73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6E5" w14:textId="77777777" w:rsidR="00BC674A" w:rsidRPr="0054339C" w:rsidRDefault="00BC674A" w:rsidP="00793B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4339C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4CC" w14:textId="77777777" w:rsidR="00BC674A" w:rsidRPr="0054339C" w:rsidRDefault="00BC674A" w:rsidP="00793B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4339C"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FC80" w14:textId="77777777" w:rsidR="00BC674A" w:rsidRPr="0054339C" w:rsidRDefault="00BC674A" w:rsidP="00793B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4339C">
              <w:rPr>
                <w:rFonts w:ascii="Calibri" w:hAnsi="Calibri" w:cs="Calibri"/>
                <w:b/>
                <w:sz w:val="18"/>
                <w:szCs w:val="18"/>
              </w:rPr>
              <w:t>Numune İçeriği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DAD" w14:textId="77777777" w:rsidR="00BC674A" w:rsidRPr="0054339C" w:rsidRDefault="00BC674A" w:rsidP="00793B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Açıklama</w:t>
            </w:r>
          </w:p>
        </w:tc>
      </w:tr>
      <w:tr w:rsidR="00BC674A" w:rsidRPr="0054339C" w14:paraId="51F87C97" w14:textId="77777777" w:rsidTr="00F809CD">
        <w:trPr>
          <w:cantSplit/>
          <w:trHeight w:val="2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D09A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0C0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3032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BBB7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53E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BC674A" w:rsidRPr="0054339C" w14:paraId="1848711E" w14:textId="77777777" w:rsidTr="00F809CD">
        <w:trPr>
          <w:cantSplit/>
          <w:trHeight w:val="24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8A71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5DF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72A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738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477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BC674A" w:rsidRPr="0054339C" w14:paraId="1A3CC2F1" w14:textId="77777777" w:rsidTr="00F809CD">
        <w:trPr>
          <w:cantSplit/>
          <w:trHeight w:val="26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8575A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E29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C43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95D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E226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BC674A" w:rsidRPr="0054339C" w14:paraId="78062BA4" w14:textId="77777777" w:rsidTr="00F809CD">
        <w:trPr>
          <w:cantSplit/>
          <w:trHeight w:val="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6A0C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7AC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04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F1C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DEC3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8B0C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BC674A" w:rsidRPr="0054339C" w14:paraId="331DA783" w14:textId="77777777" w:rsidTr="00F809CD">
        <w:trPr>
          <w:cantSplit/>
          <w:trHeight w:val="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51C14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B83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F09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C11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32D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BC674A" w:rsidRPr="0054339C" w14:paraId="18C60F73" w14:textId="77777777" w:rsidTr="00F809CD">
        <w:trPr>
          <w:cantSplit/>
          <w:trHeight w:val="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3D41A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E02" w14:textId="5C7675B1" w:rsidR="00BC674A" w:rsidRDefault="0036508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DEB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4D3D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A84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BC674A" w:rsidRPr="0054339C" w14:paraId="22178054" w14:textId="77777777" w:rsidTr="00F809CD">
        <w:trPr>
          <w:cantSplit/>
          <w:trHeight w:val="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84076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884" w14:textId="6F363B6A" w:rsidR="00BC674A" w:rsidRDefault="0036508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E23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AEB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9EC" w14:textId="77777777" w:rsidR="00BC674A" w:rsidRPr="0054339C" w:rsidRDefault="00BC674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36508A" w:rsidRPr="0054339C" w14:paraId="437A643A" w14:textId="77777777" w:rsidTr="00F809CD">
        <w:trPr>
          <w:cantSplit/>
          <w:trHeight w:val="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4F352" w14:textId="77777777" w:rsidR="0036508A" w:rsidRPr="0054339C" w:rsidRDefault="0036508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4C9" w14:textId="4ED66E9C" w:rsidR="0036508A" w:rsidRDefault="0036508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E3E" w14:textId="77777777" w:rsidR="0036508A" w:rsidRPr="0054339C" w:rsidRDefault="0036508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ED1" w14:textId="77777777" w:rsidR="0036508A" w:rsidRPr="0054339C" w:rsidRDefault="0036508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900" w14:textId="77777777" w:rsidR="0036508A" w:rsidRPr="0054339C" w:rsidRDefault="0036508A" w:rsidP="00793B73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BC674A" w:rsidRPr="0054339C" w14:paraId="4CB29E02" w14:textId="77777777" w:rsidTr="00793B73">
        <w:trPr>
          <w:cantSplit/>
          <w:trHeight w:val="53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EFB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41C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54339C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14:paraId="557C7776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  <w:p w14:paraId="22FFDC49" w14:textId="77777777" w:rsidR="00BC674A" w:rsidRPr="0054339C" w:rsidRDefault="00BC674A" w:rsidP="00793B73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-1898115057"/>
              </w:sdtPr>
              <w:sdtEndPr/>
              <w:sdtContent>
                <w:r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54339C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123044904"/>
              </w:sdtPr>
              <w:sdtEndPr/>
              <w:sdtContent>
                <w:r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</w:p>
        </w:tc>
      </w:tr>
    </w:tbl>
    <w:p w14:paraId="46CC25AD" w14:textId="77777777" w:rsidR="00BC674A" w:rsidRDefault="00BC674A"/>
    <w:sectPr w:rsidR="00BC674A" w:rsidSect="007E56CE">
      <w:footerReference w:type="default" r:id="rId11"/>
      <w:pgSz w:w="11906" w:h="16838"/>
      <w:pgMar w:top="567" w:right="567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E647" w14:textId="77777777" w:rsidR="004A0D94" w:rsidRDefault="004A0D94" w:rsidP="007E56CE">
      <w:r>
        <w:separator/>
      </w:r>
    </w:p>
  </w:endnote>
  <w:endnote w:type="continuationSeparator" w:id="0">
    <w:p w14:paraId="724A38CC" w14:textId="77777777" w:rsidR="004A0D94" w:rsidRDefault="004A0D94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899396125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837305125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2693"/>
              <w:gridCol w:w="2410"/>
              <w:gridCol w:w="3543"/>
            </w:tblGrid>
            <w:tr w:rsidR="007E56CE" w:rsidRPr="006164B5" w14:paraId="09EACFCF" w14:textId="77777777" w:rsidTr="003B562E">
              <w:trPr>
                <w:cantSplit/>
                <w:trHeight w:val="284"/>
              </w:trPr>
              <w:tc>
                <w:tcPr>
                  <w:tcW w:w="10206" w:type="dxa"/>
                  <w:gridSpan w:val="4"/>
                  <w:shd w:val="clear" w:color="auto" w:fill="auto"/>
                  <w:vAlign w:val="center"/>
                </w:tcPr>
                <w:p w14:paraId="159B8284" w14:textId="7B2B47D8" w:rsidR="007E56CE" w:rsidRPr="003216FC" w:rsidRDefault="00894B0D" w:rsidP="003B562E">
                  <w:pP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SARGEM</w:t>
                  </w:r>
                  <w:r w:rsidR="007E56CE"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 xml:space="preserve"> LABORATUVARI TARAFINDAN DOLDURULACAKTIR.</w:t>
                  </w:r>
                </w:p>
              </w:tc>
            </w:tr>
            <w:tr w:rsidR="007E56CE" w:rsidRPr="006164B5" w14:paraId="3442B2E9" w14:textId="77777777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14:paraId="1032E11D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Evrak Kayıt No</w:t>
                  </w:r>
                </w:p>
              </w:tc>
              <w:tc>
                <w:tcPr>
                  <w:tcW w:w="2693" w:type="dxa"/>
                  <w:vAlign w:val="center"/>
                </w:tcPr>
                <w:p w14:paraId="0AF2CFC2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018FE20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Deney Başlama – Bitiş Tarihi</w:t>
                  </w:r>
                </w:p>
              </w:tc>
              <w:tc>
                <w:tcPr>
                  <w:tcW w:w="3543" w:type="dxa"/>
                  <w:vAlign w:val="center"/>
                </w:tcPr>
                <w:p w14:paraId="79D9D163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14:paraId="63D803C8" w14:textId="77777777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14:paraId="7DD65681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Başvuru Tarihi</w:t>
                  </w:r>
                </w:p>
              </w:tc>
              <w:tc>
                <w:tcPr>
                  <w:tcW w:w="2693" w:type="dxa"/>
                  <w:vAlign w:val="center"/>
                </w:tcPr>
                <w:p w14:paraId="22C1861B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5427B5E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Deney Ücreti</w:t>
                  </w:r>
                </w:p>
              </w:tc>
              <w:tc>
                <w:tcPr>
                  <w:tcW w:w="3543" w:type="dxa"/>
                  <w:vAlign w:val="center"/>
                </w:tcPr>
                <w:p w14:paraId="1283C2E2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14:paraId="6C357882" w14:textId="77777777" w:rsidTr="003B562E">
              <w:trPr>
                <w:cantSplit/>
                <w:trHeight w:val="443"/>
              </w:trPr>
              <w:tc>
                <w:tcPr>
                  <w:tcW w:w="1560" w:type="dxa"/>
                  <w:vAlign w:val="center"/>
                </w:tcPr>
                <w:p w14:paraId="71160BE2" w14:textId="77777777" w:rsidR="007E56CE" w:rsidRPr="000E1E9F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E1E9F">
                    <w:rPr>
                      <w:rFonts w:ascii="Calibri" w:hAnsi="Calibri" w:cs="Calibri"/>
                    </w:rPr>
                    <w:t>Deney Onayı</w:t>
                  </w:r>
                </w:p>
              </w:tc>
              <w:tc>
                <w:tcPr>
                  <w:tcW w:w="2693" w:type="dxa"/>
                  <w:vAlign w:val="center"/>
                </w:tcPr>
                <w:p w14:paraId="75D2E372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66C807B" w14:textId="5236F13C" w:rsidR="007E56CE" w:rsidRPr="000129DD" w:rsidRDefault="00AB54C5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Onaylayan: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Ad</w:t>
                  </w:r>
                  <w:r w:rsidR="007E56CE">
                    <w:rPr>
                      <w:rFonts w:ascii="Calibri" w:hAnsi="Calibri" w:cs="Calibri"/>
                    </w:rPr>
                    <w:t>,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="007E56CE" w:rsidRPr="000129DD">
                    <w:rPr>
                      <w:rFonts w:ascii="Calibri" w:hAnsi="Calibri" w:cs="Calibri"/>
                    </w:rPr>
                    <w:t>Soyad</w:t>
                  </w:r>
                  <w:proofErr w:type="spellEnd"/>
                  <w:r w:rsidR="007E56CE" w:rsidRPr="000129DD">
                    <w:rPr>
                      <w:rFonts w:ascii="Calibri" w:hAnsi="Calibri" w:cs="Calibri"/>
                    </w:rPr>
                    <w:t xml:space="preserve"> </w:t>
                  </w:r>
                  <w:r w:rsidR="007E56CE">
                    <w:rPr>
                      <w:rFonts w:ascii="Calibri" w:hAnsi="Calibri" w:cs="Calibri"/>
                    </w:rPr>
                    <w:t xml:space="preserve">ve </w:t>
                  </w:r>
                  <w:r w:rsidR="007E56CE" w:rsidRPr="000129DD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3543" w:type="dxa"/>
                </w:tcPr>
                <w:p w14:paraId="7B89B018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A5D13BA" w14:textId="4F4A7177" w:rsidR="007E56CE" w:rsidRPr="007E56CE" w:rsidRDefault="00EC135A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</w:rPr>
      <w:id w:val="1315372629"/>
      <w:docPartObj>
        <w:docPartGallery w:val="Page Numbers (Bottom of Page)"/>
        <w:docPartUnique/>
      </w:docPartObj>
    </w:sdtPr>
    <w:sdtEndP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sdtEndPr>
    <w:sdtContent>
      <w:sdt>
        <w:sdtPr>
          <w:rPr>
            <w:rFonts w:ascii="Calibri" w:hAnsi="Calibri" w:cs="Calibri"/>
            <w:b w:val="0"/>
            <w:i w:val="0"/>
            <w:sz w:val="18"/>
            <w:szCs w:val="18"/>
            <w14:shadow w14:blurRad="0" w14:dist="0" w14:dir="0" w14:sx="0" w14:sy="0" w14:kx="0" w14:ky="0" w14:algn="none">
              <w14:srgbClr w14:val="000000"/>
            </w14:shadow>
          </w:rPr>
          <w:id w:val="1750382163"/>
          <w:docPartObj>
            <w:docPartGallery w:val="Page Numbers (Top of Page)"/>
            <w:docPartUnique/>
          </w:docPartObj>
        </w:sdtPr>
        <w:sdtEndPr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sdtEndPr>
        <w:sdtContent>
          <w:p w14:paraId="13929197" w14:textId="27881EDF" w:rsidR="00EC15AF" w:rsidRPr="007E56CE" w:rsidRDefault="00EC135A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803B" w14:textId="77777777" w:rsidR="004A0D94" w:rsidRDefault="004A0D94" w:rsidP="007E56CE">
      <w:r>
        <w:separator/>
      </w:r>
    </w:p>
  </w:footnote>
  <w:footnote w:type="continuationSeparator" w:id="0">
    <w:p w14:paraId="7488EC56" w14:textId="77777777" w:rsidR="004A0D94" w:rsidRDefault="004A0D94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4"/>
      <w:gridCol w:w="8382"/>
    </w:tblGrid>
    <w:tr w:rsidR="00765006" w:rsidRPr="006164B5" w14:paraId="5BF5225F" w14:textId="77777777" w:rsidTr="00ED0D45">
      <w:trPr>
        <w:trHeight w:hRule="exact" w:val="1563"/>
      </w:trPr>
      <w:tc>
        <w:tcPr>
          <w:tcW w:w="182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14:paraId="0E6A56CC" w14:textId="77777777" w:rsidR="00765006" w:rsidRPr="006164B5" w:rsidRDefault="00765006" w:rsidP="00765006">
          <w:pPr>
            <w:pStyle w:val="MerkeziLab"/>
            <w:jc w:val="left"/>
            <w:rPr>
              <w:rFonts w:ascii="Calibri" w:hAnsi="Calibri" w:cs="Calibri"/>
              <w:b w:val="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766B7DA" wp14:editId="0F172242">
                <wp:extent cx="813435" cy="962025"/>
                <wp:effectExtent l="0" t="0" r="5715" b="9525"/>
                <wp:docPr id="2" name="Picture 3" descr="C:\Users\omg\Desktop\SA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mg\Desktop\SA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219" cy="962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2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14:paraId="59C1C04F" w14:textId="733B157D" w:rsidR="004860F4" w:rsidRDefault="00765006" w:rsidP="004860F4">
          <w:pPr>
            <w:pStyle w:val="MerkeziLab"/>
            <w:tabs>
              <w:tab w:val="center" w:pos="4103"/>
              <w:tab w:val="left" w:pos="7920"/>
            </w:tabs>
            <w:spacing w:before="120"/>
            <w:ind w:left="-1667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SAKARYA</w:t>
          </w:r>
          <w:r w:rsidRPr="006164B5">
            <w:rPr>
              <w:rFonts w:ascii="Calibri" w:hAnsi="Calibri" w:cs="Calibri"/>
              <w:sz w:val="28"/>
              <w:szCs w:val="28"/>
            </w:rPr>
            <w:t xml:space="preserve"> ÜNİVERSİTESİ</w:t>
          </w:r>
        </w:p>
        <w:p w14:paraId="66BDF900" w14:textId="615E2CB3" w:rsidR="00765006" w:rsidRDefault="00765006" w:rsidP="004860F4">
          <w:pPr>
            <w:pStyle w:val="MerkeziLab"/>
            <w:tabs>
              <w:tab w:val="center" w:pos="4103"/>
              <w:tab w:val="left" w:pos="7920"/>
            </w:tabs>
            <w:spacing w:before="120"/>
            <w:ind w:left="-1667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SARGEM</w:t>
          </w:r>
          <w:r w:rsidR="004860F4">
            <w:rPr>
              <w:rFonts w:ascii="Calibri" w:hAnsi="Calibri" w:cs="Calibri"/>
              <w:sz w:val="28"/>
              <w:szCs w:val="28"/>
            </w:rPr>
            <w:t xml:space="preserve"> </w:t>
          </w:r>
          <w:r w:rsidRPr="006164B5">
            <w:rPr>
              <w:rFonts w:ascii="Calibri" w:hAnsi="Calibri" w:cs="Calibri"/>
              <w:sz w:val="28"/>
              <w:szCs w:val="28"/>
            </w:rPr>
            <w:t>LABORATUVARI</w:t>
          </w:r>
        </w:p>
        <w:p w14:paraId="21067401" w14:textId="0F3444A0" w:rsidR="00765006" w:rsidRDefault="00765006" w:rsidP="00765006">
          <w:pPr>
            <w:pStyle w:val="Telefon"/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Sakarya Üniversitesi </w:t>
          </w:r>
          <w:r w:rsidRPr="001C6BBD">
            <w:rPr>
              <w:rFonts w:ascii="Calibri" w:hAnsi="Calibri" w:cs="Calibri"/>
              <w:sz w:val="16"/>
              <w:szCs w:val="16"/>
            </w:rPr>
            <w:t>Araştırma-Geliştirme Uygulam</w:t>
          </w:r>
          <w:r>
            <w:rPr>
              <w:rFonts w:ascii="Calibri" w:hAnsi="Calibri" w:cs="Calibri"/>
              <w:sz w:val="16"/>
              <w:szCs w:val="16"/>
            </w:rPr>
            <w:t>a ve Araştırma Merkezi (SARGEM)</w:t>
          </w:r>
          <w:r w:rsidRPr="001C6BBD">
            <w:rPr>
              <w:rFonts w:ascii="Calibri" w:hAnsi="Calibri" w:cs="Calibri"/>
              <w:sz w:val="16"/>
              <w:szCs w:val="16"/>
            </w:rPr>
            <w:t xml:space="preserve">, </w:t>
          </w:r>
        </w:p>
        <w:p w14:paraId="0F9D1FA3" w14:textId="453FB922" w:rsidR="00765006" w:rsidRPr="00BB40F5" w:rsidRDefault="00765006" w:rsidP="00765006">
          <w:pPr>
            <w:pStyle w:val="Telefon"/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 w:rsidRPr="001C6BBD">
            <w:rPr>
              <w:rFonts w:ascii="Calibri" w:hAnsi="Calibri" w:cs="Calibri"/>
              <w:sz w:val="16"/>
              <w:szCs w:val="16"/>
            </w:rPr>
            <w:t>Kemalpaşa Mahallesi Üniversite Caddesi 54050</w:t>
          </w: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Pr="00BB40F5"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14:paraId="19D35874" w14:textId="77777777" w:rsidR="00765006" w:rsidRPr="009C75B0" w:rsidRDefault="00765006" w:rsidP="00765006">
          <w:pPr>
            <w:tabs>
              <w:tab w:val="left" w:pos="1365"/>
            </w:tabs>
          </w:pPr>
          <w:r>
            <w:rPr>
              <w:rFonts w:ascii="Calibri" w:hAnsi="Calibri" w:cs="Calibri"/>
              <w:sz w:val="16"/>
              <w:szCs w:val="16"/>
            </w:rPr>
            <w:tab/>
          </w:r>
          <w:r w:rsidRPr="006164B5">
            <w:rPr>
              <w:rFonts w:ascii="Calibri" w:hAnsi="Calibri" w:cs="Calibri"/>
              <w:sz w:val="16"/>
              <w:szCs w:val="16"/>
            </w:rPr>
            <w:t xml:space="preserve">Tel: </w:t>
          </w:r>
          <w:r w:rsidRPr="001C6BBD">
            <w:rPr>
              <w:rFonts w:ascii="Calibri" w:hAnsi="Calibri" w:cs="Calibri"/>
              <w:sz w:val="16"/>
              <w:szCs w:val="16"/>
            </w:rPr>
            <w:t>0 264 295 39 08</w:t>
          </w:r>
          <w:r>
            <w:rPr>
              <w:rFonts w:ascii="Calibri" w:hAnsi="Calibri" w:cs="Calibri"/>
              <w:sz w:val="16"/>
              <w:szCs w:val="16"/>
            </w:rPr>
            <w:t xml:space="preserve">   </w:t>
          </w:r>
          <w:r w:rsidRPr="006164B5">
            <w:rPr>
              <w:rFonts w:ascii="Calibri" w:hAnsi="Calibri" w:cs="Calibri"/>
              <w:sz w:val="16"/>
              <w:szCs w:val="16"/>
            </w:rPr>
            <w:t>e-posta:</w:t>
          </w:r>
          <w:r>
            <w:t xml:space="preserve"> </w:t>
          </w:r>
          <w:r w:rsidRPr="007E56BE">
            <w:rPr>
              <w:rFonts w:ascii="Calibri" w:hAnsi="Calibri" w:cs="Calibri"/>
              <w:sz w:val="16"/>
              <w:szCs w:val="16"/>
            </w:rPr>
            <w:t>sargem@sakarya.edu.tr</w:t>
          </w:r>
        </w:p>
      </w:tc>
    </w:tr>
    <w:tr w:rsidR="00765006" w:rsidRPr="006164B5" w14:paraId="055C77A5" w14:textId="77777777" w:rsidTr="00ED0D45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634743F" w14:textId="020ED5A5" w:rsidR="00765006" w:rsidRPr="00000052" w:rsidRDefault="0019011D" w:rsidP="00765006">
          <w:pPr>
            <w:pStyle w:val="Baslik"/>
            <w:snapToGrid w:val="0"/>
            <w:spacing w:before="0" w:after="0"/>
            <w:rPr>
              <w:rFonts w:asciiTheme="minorHAnsi" w:hAnsiTheme="minorHAnsi" w:cstheme="minorHAnsi"/>
              <w:i w:val="0"/>
              <w:sz w:val="28"/>
              <w:szCs w:val="28"/>
            </w:rPr>
          </w:pPr>
          <w:r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ATOMİK KUVVET MİKROSKOBU </w:t>
          </w:r>
          <w:r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(AFM) DENEY</w:t>
          </w:r>
          <w:r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İSTEK FORMU</w:t>
          </w:r>
        </w:p>
      </w:tc>
    </w:tr>
  </w:tbl>
  <w:p w14:paraId="66A22801" w14:textId="326A9065" w:rsidR="007E56CE" w:rsidRPr="007E56CE" w:rsidRDefault="007E56CE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CE"/>
    <w:rsid w:val="00015F55"/>
    <w:rsid w:val="000F136B"/>
    <w:rsid w:val="000F5115"/>
    <w:rsid w:val="001261D7"/>
    <w:rsid w:val="00145819"/>
    <w:rsid w:val="0019011D"/>
    <w:rsid w:val="001918C1"/>
    <w:rsid w:val="00192859"/>
    <w:rsid w:val="0022277B"/>
    <w:rsid w:val="00237EEC"/>
    <w:rsid w:val="00246358"/>
    <w:rsid w:val="00256A86"/>
    <w:rsid w:val="002A44C3"/>
    <w:rsid w:val="002F35F2"/>
    <w:rsid w:val="0036508A"/>
    <w:rsid w:val="003F65B5"/>
    <w:rsid w:val="004813F5"/>
    <w:rsid w:val="004860F4"/>
    <w:rsid w:val="004A0D94"/>
    <w:rsid w:val="004C6E10"/>
    <w:rsid w:val="005639FC"/>
    <w:rsid w:val="00571098"/>
    <w:rsid w:val="00590E02"/>
    <w:rsid w:val="005F020A"/>
    <w:rsid w:val="005F0295"/>
    <w:rsid w:val="00685DEE"/>
    <w:rsid w:val="006868BA"/>
    <w:rsid w:val="006B4FA2"/>
    <w:rsid w:val="007242E6"/>
    <w:rsid w:val="00750580"/>
    <w:rsid w:val="00765006"/>
    <w:rsid w:val="00776EC5"/>
    <w:rsid w:val="007E56CE"/>
    <w:rsid w:val="0084730B"/>
    <w:rsid w:val="00894B0D"/>
    <w:rsid w:val="008E0814"/>
    <w:rsid w:val="008F53D6"/>
    <w:rsid w:val="009036C8"/>
    <w:rsid w:val="00916463"/>
    <w:rsid w:val="00A70E76"/>
    <w:rsid w:val="00AB54C5"/>
    <w:rsid w:val="00AE19E1"/>
    <w:rsid w:val="00AF33FB"/>
    <w:rsid w:val="00B04CCE"/>
    <w:rsid w:val="00B1422A"/>
    <w:rsid w:val="00B14526"/>
    <w:rsid w:val="00B17B5F"/>
    <w:rsid w:val="00B2632F"/>
    <w:rsid w:val="00B46ADC"/>
    <w:rsid w:val="00B63CFA"/>
    <w:rsid w:val="00BC674A"/>
    <w:rsid w:val="00BF3335"/>
    <w:rsid w:val="00CA506F"/>
    <w:rsid w:val="00D23871"/>
    <w:rsid w:val="00D251D2"/>
    <w:rsid w:val="00D67A87"/>
    <w:rsid w:val="00DB5AA2"/>
    <w:rsid w:val="00DE7D85"/>
    <w:rsid w:val="00E10FFD"/>
    <w:rsid w:val="00EC135A"/>
    <w:rsid w:val="00EC15AF"/>
    <w:rsid w:val="00EE4404"/>
    <w:rsid w:val="00F254B1"/>
    <w:rsid w:val="00F434E0"/>
    <w:rsid w:val="00F55DB6"/>
    <w:rsid w:val="00F809CD"/>
    <w:rsid w:val="00FA48B1"/>
    <w:rsid w:val="00FB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9389"/>
  <w15:docId w15:val="{2B89D176-A7B0-4B62-AD60-5326F1BC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222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sargem@sakarya.edu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2C6E-758F-442E-ABB3-1977B041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Özlem Güldalı</cp:lastModifiedBy>
  <cp:revision>21</cp:revision>
  <cp:lastPrinted>2025-01-09T09:57:00Z</cp:lastPrinted>
  <dcterms:created xsi:type="dcterms:W3CDTF">2025-01-01T17:20:00Z</dcterms:created>
  <dcterms:modified xsi:type="dcterms:W3CDTF">2025-06-24T10:00:00Z</dcterms:modified>
</cp:coreProperties>
</file>